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4D358" w14:textId="5C997564" w:rsidR="00D264B2" w:rsidRPr="004B0563" w:rsidRDefault="00D264B2" w:rsidP="004B0563">
      <w:pPr>
        <w:spacing w:before="120" w:after="0" w:line="276" w:lineRule="auto"/>
        <w:rPr>
          <w:rFonts w:ascii="Arial" w:hAnsi="Arial" w:cs="Arial"/>
          <w:b/>
          <w:sz w:val="24"/>
          <w:szCs w:val="24"/>
        </w:rPr>
      </w:pPr>
    </w:p>
    <w:p w14:paraId="19CCB562" w14:textId="77777777" w:rsidR="00E306D1" w:rsidRPr="004B0563" w:rsidRDefault="00E306D1" w:rsidP="004B0563">
      <w:pPr>
        <w:spacing w:before="120" w:after="0" w:line="276" w:lineRule="auto"/>
        <w:rPr>
          <w:rFonts w:ascii="Arial" w:hAnsi="Arial" w:cs="Arial"/>
          <w:b/>
          <w:sz w:val="24"/>
          <w:szCs w:val="24"/>
        </w:rPr>
      </w:pPr>
      <w:r w:rsidRPr="004B0563">
        <w:rPr>
          <w:rFonts w:ascii="Arial" w:hAnsi="Arial" w:cs="Arial"/>
          <w:b/>
          <w:sz w:val="24"/>
          <w:szCs w:val="24"/>
        </w:rPr>
        <w:t xml:space="preserve">Roupell Park Resident Management Organisation </w:t>
      </w:r>
    </w:p>
    <w:p w14:paraId="5D571EFB" w14:textId="22F1B14F" w:rsidR="00E306D1" w:rsidRPr="004B0563" w:rsidRDefault="00E306D1" w:rsidP="004B0563">
      <w:pPr>
        <w:spacing w:before="120" w:after="0" w:line="276" w:lineRule="auto"/>
        <w:rPr>
          <w:rFonts w:ascii="Arial" w:hAnsi="Arial" w:cs="Arial"/>
          <w:b/>
          <w:sz w:val="24"/>
          <w:szCs w:val="24"/>
        </w:rPr>
      </w:pPr>
      <w:r w:rsidRPr="004B0563">
        <w:rPr>
          <w:rFonts w:ascii="Arial" w:hAnsi="Arial" w:cs="Arial"/>
          <w:b/>
          <w:sz w:val="24"/>
          <w:szCs w:val="24"/>
        </w:rPr>
        <w:t xml:space="preserve">Minutes of Board Meeting Tuesday </w:t>
      </w:r>
      <w:r w:rsidR="00AA1E87" w:rsidRPr="004B0563">
        <w:rPr>
          <w:rFonts w:ascii="Arial" w:hAnsi="Arial" w:cs="Arial"/>
          <w:b/>
          <w:sz w:val="24"/>
          <w:szCs w:val="24"/>
        </w:rPr>
        <w:t>24 September</w:t>
      </w:r>
      <w:r w:rsidR="005C77EF" w:rsidRPr="004B0563">
        <w:rPr>
          <w:rFonts w:ascii="Arial" w:hAnsi="Arial" w:cs="Arial"/>
          <w:b/>
          <w:sz w:val="24"/>
          <w:szCs w:val="24"/>
        </w:rPr>
        <w:t xml:space="preserve"> </w:t>
      </w:r>
      <w:r w:rsidR="00066E4F" w:rsidRPr="004B0563">
        <w:rPr>
          <w:rFonts w:ascii="Arial" w:hAnsi="Arial" w:cs="Arial"/>
          <w:b/>
          <w:sz w:val="24"/>
          <w:szCs w:val="24"/>
        </w:rPr>
        <w:t>2019</w:t>
      </w:r>
      <w:r w:rsidR="00612074" w:rsidRPr="004B0563">
        <w:rPr>
          <w:rFonts w:ascii="Arial" w:hAnsi="Arial" w:cs="Arial"/>
          <w:b/>
          <w:sz w:val="24"/>
          <w:szCs w:val="24"/>
        </w:rPr>
        <w:t xml:space="preserve">, at </w:t>
      </w:r>
      <w:r w:rsidR="004131A9" w:rsidRPr="004B0563">
        <w:rPr>
          <w:rFonts w:ascii="Arial" w:hAnsi="Arial" w:cs="Arial"/>
          <w:b/>
          <w:sz w:val="24"/>
          <w:szCs w:val="24"/>
        </w:rPr>
        <w:t>7</w:t>
      </w:r>
      <w:r w:rsidRPr="004B0563">
        <w:rPr>
          <w:rFonts w:ascii="Arial" w:hAnsi="Arial" w:cs="Arial"/>
          <w:b/>
          <w:sz w:val="24"/>
          <w:szCs w:val="24"/>
        </w:rPr>
        <w:t>pm at Roupell Park Community Centre</w:t>
      </w:r>
    </w:p>
    <w:tbl>
      <w:tblPr>
        <w:tblStyle w:val="TableGrid"/>
        <w:tblW w:w="9214" w:type="dxa"/>
        <w:tblInd w:w="-5" w:type="dxa"/>
        <w:tblLayout w:type="fixed"/>
        <w:tblLook w:val="04A0" w:firstRow="1" w:lastRow="0" w:firstColumn="1" w:lastColumn="0" w:noHBand="0" w:noVBand="1"/>
      </w:tblPr>
      <w:tblGrid>
        <w:gridCol w:w="851"/>
        <w:gridCol w:w="7229"/>
        <w:gridCol w:w="1134"/>
      </w:tblGrid>
      <w:tr w:rsidR="00E306D1" w:rsidRPr="004B0563" w14:paraId="0DC679E2" w14:textId="77777777" w:rsidTr="00BC7ED4">
        <w:tc>
          <w:tcPr>
            <w:tcW w:w="851" w:type="dxa"/>
          </w:tcPr>
          <w:p w14:paraId="724C6DBB" w14:textId="77777777" w:rsidR="00E306D1" w:rsidRPr="004B0563" w:rsidRDefault="00E306D1" w:rsidP="004B0563">
            <w:pPr>
              <w:spacing w:before="120" w:line="276" w:lineRule="auto"/>
              <w:jc w:val="center"/>
              <w:rPr>
                <w:rFonts w:ascii="Arial" w:hAnsi="Arial" w:cs="Arial"/>
                <w:b/>
                <w:sz w:val="24"/>
                <w:szCs w:val="24"/>
              </w:rPr>
            </w:pPr>
          </w:p>
        </w:tc>
        <w:tc>
          <w:tcPr>
            <w:tcW w:w="7229" w:type="dxa"/>
          </w:tcPr>
          <w:p w14:paraId="791A8402" w14:textId="5DE69157" w:rsidR="00E306D1" w:rsidRPr="004B0563" w:rsidRDefault="00A2297E" w:rsidP="004B0563">
            <w:pPr>
              <w:spacing w:before="120" w:line="276" w:lineRule="auto"/>
              <w:jc w:val="center"/>
              <w:rPr>
                <w:rFonts w:ascii="Arial" w:hAnsi="Arial" w:cs="Arial"/>
                <w:b/>
                <w:sz w:val="24"/>
                <w:szCs w:val="24"/>
              </w:rPr>
            </w:pPr>
            <w:r w:rsidRPr="004B0563">
              <w:rPr>
                <w:rFonts w:ascii="Arial" w:hAnsi="Arial" w:cs="Arial"/>
                <w:b/>
                <w:sz w:val="24"/>
                <w:szCs w:val="24"/>
              </w:rPr>
              <w:t>PART A</w:t>
            </w:r>
          </w:p>
        </w:tc>
        <w:tc>
          <w:tcPr>
            <w:tcW w:w="1134" w:type="dxa"/>
          </w:tcPr>
          <w:p w14:paraId="09474248" w14:textId="77777777" w:rsidR="00E306D1" w:rsidRPr="004B0563" w:rsidRDefault="00E306D1" w:rsidP="004B0563">
            <w:pPr>
              <w:spacing w:before="120" w:line="276" w:lineRule="auto"/>
              <w:rPr>
                <w:rFonts w:ascii="Arial" w:hAnsi="Arial" w:cs="Arial"/>
                <w:sz w:val="24"/>
                <w:szCs w:val="24"/>
              </w:rPr>
            </w:pPr>
            <w:r w:rsidRPr="004B0563">
              <w:rPr>
                <w:rFonts w:ascii="Arial" w:hAnsi="Arial" w:cs="Arial"/>
                <w:sz w:val="24"/>
                <w:szCs w:val="24"/>
              </w:rPr>
              <w:t>Action</w:t>
            </w:r>
          </w:p>
        </w:tc>
      </w:tr>
      <w:tr w:rsidR="00E306D1" w:rsidRPr="004B0563" w14:paraId="7AE8B82E" w14:textId="77777777" w:rsidTr="00BC7ED4">
        <w:tc>
          <w:tcPr>
            <w:tcW w:w="851" w:type="dxa"/>
          </w:tcPr>
          <w:p w14:paraId="123E8FA6" w14:textId="77777777" w:rsidR="00E306D1" w:rsidRPr="004B0563" w:rsidRDefault="00E306D1" w:rsidP="004B0563">
            <w:pPr>
              <w:spacing w:before="120" w:line="276" w:lineRule="auto"/>
              <w:jc w:val="center"/>
              <w:rPr>
                <w:rFonts w:ascii="Arial" w:hAnsi="Arial" w:cs="Arial"/>
                <w:b/>
                <w:sz w:val="24"/>
                <w:szCs w:val="24"/>
              </w:rPr>
            </w:pPr>
            <w:r w:rsidRPr="004B0563">
              <w:rPr>
                <w:rFonts w:ascii="Arial" w:hAnsi="Arial" w:cs="Arial"/>
                <w:b/>
                <w:sz w:val="24"/>
                <w:szCs w:val="24"/>
              </w:rPr>
              <w:t>1</w:t>
            </w:r>
          </w:p>
        </w:tc>
        <w:tc>
          <w:tcPr>
            <w:tcW w:w="7229" w:type="dxa"/>
          </w:tcPr>
          <w:p w14:paraId="05197DCB" w14:textId="77777777" w:rsidR="00E306D1" w:rsidRPr="004B0563" w:rsidRDefault="00E306D1" w:rsidP="004B0563">
            <w:pPr>
              <w:spacing w:before="120" w:line="276" w:lineRule="auto"/>
              <w:rPr>
                <w:rFonts w:ascii="Arial" w:hAnsi="Arial" w:cs="Arial"/>
                <w:b/>
                <w:sz w:val="24"/>
                <w:szCs w:val="24"/>
              </w:rPr>
            </w:pPr>
            <w:r w:rsidRPr="004B0563">
              <w:rPr>
                <w:rFonts w:ascii="Arial" w:hAnsi="Arial" w:cs="Arial"/>
                <w:b/>
                <w:sz w:val="24"/>
                <w:szCs w:val="24"/>
              </w:rPr>
              <w:t>Members Present:</w:t>
            </w:r>
          </w:p>
          <w:p w14:paraId="6280163B" w14:textId="21CE3398" w:rsidR="005C77EF" w:rsidRPr="004B0563" w:rsidRDefault="00E306D1" w:rsidP="004B0563">
            <w:pPr>
              <w:spacing w:before="120" w:line="276" w:lineRule="auto"/>
              <w:rPr>
                <w:rFonts w:ascii="Arial" w:hAnsi="Arial" w:cs="Arial"/>
                <w:sz w:val="24"/>
                <w:szCs w:val="24"/>
              </w:rPr>
            </w:pPr>
            <w:r w:rsidRPr="004B0563">
              <w:rPr>
                <w:rFonts w:ascii="Arial" w:hAnsi="Arial" w:cs="Arial"/>
                <w:sz w:val="24"/>
                <w:szCs w:val="24"/>
              </w:rPr>
              <w:t>Mary Simpson: Chair (MS1), Oni Idig</w:t>
            </w:r>
            <w:r w:rsidR="003D4B36" w:rsidRPr="004B0563">
              <w:rPr>
                <w:rFonts w:ascii="Arial" w:hAnsi="Arial" w:cs="Arial"/>
                <w:sz w:val="24"/>
                <w:szCs w:val="24"/>
              </w:rPr>
              <w:t>u: Treasurer (OI)</w:t>
            </w:r>
            <w:r w:rsidR="005C77EF" w:rsidRPr="004B0563">
              <w:rPr>
                <w:rFonts w:ascii="Arial" w:hAnsi="Arial" w:cs="Arial"/>
                <w:sz w:val="24"/>
                <w:szCs w:val="24"/>
              </w:rPr>
              <w:t>,</w:t>
            </w:r>
            <w:r w:rsidR="00AC02C8" w:rsidRPr="004B0563">
              <w:rPr>
                <w:rFonts w:ascii="Arial" w:hAnsi="Arial" w:cs="Arial"/>
                <w:sz w:val="24"/>
                <w:szCs w:val="24"/>
              </w:rPr>
              <w:t xml:space="preserve"> </w:t>
            </w:r>
            <w:r w:rsidR="00D62AAD" w:rsidRPr="004B0563">
              <w:rPr>
                <w:rFonts w:ascii="Arial" w:hAnsi="Arial" w:cs="Arial"/>
                <w:sz w:val="24"/>
                <w:szCs w:val="24"/>
              </w:rPr>
              <w:t>Alex Ekumah</w:t>
            </w:r>
            <w:r w:rsidR="005A0E33" w:rsidRPr="004B0563">
              <w:rPr>
                <w:rFonts w:ascii="Arial" w:hAnsi="Arial" w:cs="Arial"/>
                <w:sz w:val="24"/>
                <w:szCs w:val="24"/>
              </w:rPr>
              <w:t xml:space="preserve"> (AE), Molly Sinclair (MS), </w:t>
            </w:r>
            <w:r w:rsidR="00AA1E87" w:rsidRPr="004B0563">
              <w:rPr>
                <w:rFonts w:ascii="Arial" w:hAnsi="Arial" w:cs="Arial"/>
                <w:sz w:val="24"/>
                <w:szCs w:val="24"/>
              </w:rPr>
              <w:t>Eddie</w:t>
            </w:r>
            <w:r w:rsidR="009A7439" w:rsidRPr="004B0563">
              <w:rPr>
                <w:rFonts w:ascii="Arial" w:hAnsi="Arial" w:cs="Arial"/>
                <w:sz w:val="24"/>
                <w:szCs w:val="24"/>
              </w:rPr>
              <w:t xml:space="preserve"> Andrews (EA), Amanda Knopp (AK)</w:t>
            </w:r>
            <w:r w:rsidR="00AA1E87" w:rsidRPr="004B0563">
              <w:rPr>
                <w:rFonts w:ascii="Arial" w:hAnsi="Arial" w:cs="Arial"/>
                <w:sz w:val="24"/>
                <w:szCs w:val="24"/>
              </w:rPr>
              <w:t xml:space="preserve"> </w:t>
            </w:r>
          </w:p>
          <w:p w14:paraId="41D69F18" w14:textId="7878FDCF" w:rsidR="00410F13" w:rsidRPr="004B0563" w:rsidRDefault="00E306D1" w:rsidP="004B0563">
            <w:pPr>
              <w:spacing w:before="120" w:line="276" w:lineRule="auto"/>
              <w:rPr>
                <w:rFonts w:ascii="Arial" w:hAnsi="Arial" w:cs="Arial"/>
                <w:sz w:val="24"/>
                <w:szCs w:val="24"/>
              </w:rPr>
            </w:pPr>
            <w:r w:rsidRPr="004B0563">
              <w:rPr>
                <w:rFonts w:ascii="Arial" w:hAnsi="Arial" w:cs="Arial"/>
                <w:b/>
                <w:sz w:val="24"/>
                <w:szCs w:val="24"/>
              </w:rPr>
              <w:t>Apologies</w:t>
            </w:r>
            <w:r w:rsidR="00696104" w:rsidRPr="004B0563">
              <w:rPr>
                <w:rFonts w:ascii="Arial" w:hAnsi="Arial" w:cs="Arial"/>
                <w:sz w:val="24"/>
                <w:szCs w:val="24"/>
              </w:rPr>
              <w:t xml:space="preserve"> </w:t>
            </w:r>
            <w:r w:rsidR="00873750" w:rsidRPr="004B0563">
              <w:rPr>
                <w:rFonts w:ascii="Arial" w:hAnsi="Arial" w:cs="Arial"/>
                <w:sz w:val="24"/>
                <w:szCs w:val="24"/>
              </w:rPr>
              <w:t>–</w:t>
            </w:r>
            <w:r w:rsidR="009A7439" w:rsidRPr="004B0563">
              <w:rPr>
                <w:rFonts w:ascii="Arial" w:hAnsi="Arial" w:cs="Arial"/>
                <w:sz w:val="24"/>
                <w:szCs w:val="24"/>
              </w:rPr>
              <w:t xml:space="preserve"> Agnes Nyuma</w:t>
            </w:r>
            <w:r w:rsidR="00AA1E87" w:rsidRPr="004B0563">
              <w:rPr>
                <w:rFonts w:ascii="Arial" w:hAnsi="Arial" w:cs="Arial"/>
                <w:sz w:val="24"/>
                <w:szCs w:val="24"/>
              </w:rPr>
              <w:t xml:space="preserve">, </w:t>
            </w:r>
            <w:r w:rsidR="009A7439" w:rsidRPr="004B0563">
              <w:rPr>
                <w:rFonts w:ascii="Arial" w:hAnsi="Arial" w:cs="Arial"/>
                <w:sz w:val="24"/>
                <w:szCs w:val="24"/>
              </w:rPr>
              <w:t>Alieu Corneh, Sandra Yamoah</w:t>
            </w:r>
          </w:p>
          <w:p w14:paraId="44B1C2C0" w14:textId="77777777" w:rsidR="00F20830" w:rsidRPr="004B0563" w:rsidRDefault="00E306D1" w:rsidP="004B0563">
            <w:pPr>
              <w:spacing w:before="120" w:line="276" w:lineRule="auto"/>
              <w:rPr>
                <w:rFonts w:ascii="Arial" w:hAnsi="Arial" w:cs="Arial"/>
                <w:b/>
                <w:sz w:val="24"/>
                <w:szCs w:val="24"/>
              </w:rPr>
            </w:pPr>
            <w:r w:rsidRPr="004B0563">
              <w:rPr>
                <w:rFonts w:ascii="Arial" w:hAnsi="Arial" w:cs="Arial"/>
                <w:b/>
                <w:sz w:val="24"/>
                <w:szCs w:val="24"/>
              </w:rPr>
              <w:t>Staff in Attendance</w:t>
            </w:r>
          </w:p>
          <w:p w14:paraId="5AFB60DE" w14:textId="300808F1" w:rsidR="00F20830" w:rsidRPr="004B0563" w:rsidRDefault="005A0E33" w:rsidP="004B0563">
            <w:pPr>
              <w:spacing w:before="120" w:line="276" w:lineRule="auto"/>
              <w:rPr>
                <w:rFonts w:ascii="Arial" w:hAnsi="Arial" w:cs="Arial"/>
                <w:sz w:val="24"/>
                <w:szCs w:val="24"/>
              </w:rPr>
            </w:pPr>
            <w:r w:rsidRPr="004B0563">
              <w:rPr>
                <w:rFonts w:ascii="Arial" w:hAnsi="Arial" w:cs="Arial"/>
                <w:sz w:val="24"/>
                <w:szCs w:val="24"/>
              </w:rPr>
              <w:t xml:space="preserve">Simon Oelman (SO) </w:t>
            </w:r>
          </w:p>
        </w:tc>
        <w:tc>
          <w:tcPr>
            <w:tcW w:w="1134" w:type="dxa"/>
          </w:tcPr>
          <w:p w14:paraId="78C00E12" w14:textId="77777777" w:rsidR="00E306D1" w:rsidRPr="004B0563" w:rsidRDefault="00E306D1" w:rsidP="004B0563">
            <w:pPr>
              <w:spacing w:before="120" w:line="276" w:lineRule="auto"/>
              <w:rPr>
                <w:rFonts w:ascii="Arial" w:hAnsi="Arial" w:cs="Arial"/>
                <w:sz w:val="24"/>
                <w:szCs w:val="24"/>
              </w:rPr>
            </w:pPr>
          </w:p>
        </w:tc>
      </w:tr>
      <w:tr w:rsidR="00E306D1" w:rsidRPr="004B0563" w14:paraId="041A7A17" w14:textId="77777777" w:rsidTr="00BC7ED4">
        <w:tc>
          <w:tcPr>
            <w:tcW w:w="851" w:type="dxa"/>
          </w:tcPr>
          <w:p w14:paraId="4CEEAF6D" w14:textId="66E1C6DF" w:rsidR="00E306D1" w:rsidRPr="004B0563" w:rsidRDefault="002F7AC7" w:rsidP="004B0563">
            <w:pPr>
              <w:spacing w:before="120" w:line="276" w:lineRule="auto"/>
              <w:jc w:val="center"/>
              <w:rPr>
                <w:rFonts w:ascii="Arial" w:hAnsi="Arial" w:cs="Arial"/>
                <w:b/>
                <w:sz w:val="24"/>
                <w:szCs w:val="24"/>
              </w:rPr>
            </w:pPr>
            <w:r w:rsidRPr="004B0563">
              <w:rPr>
                <w:rFonts w:ascii="Arial" w:hAnsi="Arial" w:cs="Arial"/>
                <w:b/>
                <w:sz w:val="24"/>
                <w:szCs w:val="24"/>
              </w:rPr>
              <w:t>2</w:t>
            </w:r>
          </w:p>
        </w:tc>
        <w:tc>
          <w:tcPr>
            <w:tcW w:w="7229" w:type="dxa"/>
          </w:tcPr>
          <w:p w14:paraId="7BCCC608" w14:textId="77777777" w:rsidR="00E306D1" w:rsidRPr="004B0563" w:rsidRDefault="00E306D1" w:rsidP="004B0563">
            <w:pPr>
              <w:spacing w:before="120" w:line="276" w:lineRule="auto"/>
              <w:rPr>
                <w:rFonts w:ascii="Arial" w:hAnsi="Arial" w:cs="Arial"/>
                <w:b/>
                <w:sz w:val="24"/>
                <w:szCs w:val="24"/>
              </w:rPr>
            </w:pPr>
            <w:r w:rsidRPr="004B0563">
              <w:rPr>
                <w:rFonts w:ascii="Arial" w:hAnsi="Arial" w:cs="Arial"/>
                <w:b/>
                <w:sz w:val="24"/>
                <w:szCs w:val="24"/>
              </w:rPr>
              <w:t>Declaration of Interest, Fraud, Gifts &amp; Hospitalities; New Shareholder Certificates</w:t>
            </w:r>
          </w:p>
          <w:p w14:paraId="276E5E2A" w14:textId="77777777" w:rsidR="00E306D1" w:rsidRPr="004B0563" w:rsidRDefault="00663080" w:rsidP="004B0563">
            <w:pPr>
              <w:spacing w:before="120" w:line="276" w:lineRule="auto"/>
              <w:rPr>
                <w:rFonts w:ascii="Arial" w:hAnsi="Arial" w:cs="Arial"/>
                <w:sz w:val="24"/>
                <w:szCs w:val="24"/>
              </w:rPr>
            </w:pPr>
            <w:r w:rsidRPr="004B0563">
              <w:rPr>
                <w:rFonts w:ascii="Arial" w:hAnsi="Arial" w:cs="Arial"/>
                <w:sz w:val="24"/>
                <w:szCs w:val="24"/>
              </w:rPr>
              <w:t>There were no declarations of interest, fraud</w:t>
            </w:r>
            <w:r w:rsidR="00934E4E" w:rsidRPr="004B0563">
              <w:rPr>
                <w:rFonts w:ascii="Arial" w:hAnsi="Arial" w:cs="Arial"/>
                <w:sz w:val="24"/>
                <w:szCs w:val="24"/>
              </w:rPr>
              <w:t xml:space="preserve">, </w:t>
            </w:r>
            <w:r w:rsidR="00740D72" w:rsidRPr="004B0563">
              <w:rPr>
                <w:rFonts w:ascii="Arial" w:hAnsi="Arial" w:cs="Arial"/>
                <w:sz w:val="24"/>
                <w:szCs w:val="24"/>
              </w:rPr>
              <w:t>gifts, hospitality</w:t>
            </w:r>
            <w:r w:rsidR="00593D51" w:rsidRPr="004B0563">
              <w:rPr>
                <w:rFonts w:ascii="Arial" w:hAnsi="Arial" w:cs="Arial"/>
                <w:sz w:val="24"/>
                <w:szCs w:val="24"/>
              </w:rPr>
              <w:t xml:space="preserve"> or any new share certificates.</w:t>
            </w:r>
          </w:p>
          <w:p w14:paraId="3F4BBFEC" w14:textId="580E8751" w:rsidR="00B52A61" w:rsidRPr="004B0563" w:rsidRDefault="00B52A61" w:rsidP="004B0563">
            <w:pPr>
              <w:spacing w:before="120" w:line="276" w:lineRule="auto"/>
              <w:rPr>
                <w:rFonts w:ascii="Arial" w:hAnsi="Arial" w:cs="Arial"/>
                <w:sz w:val="24"/>
                <w:szCs w:val="24"/>
              </w:rPr>
            </w:pPr>
            <w:r w:rsidRPr="004B0563">
              <w:rPr>
                <w:rFonts w:ascii="Arial" w:hAnsi="Arial" w:cs="Arial"/>
                <w:sz w:val="24"/>
                <w:szCs w:val="24"/>
              </w:rPr>
              <w:t>Members were reminded to complete the new paperwork.</w:t>
            </w:r>
          </w:p>
          <w:p w14:paraId="78E1CC7F" w14:textId="10AFD3C2" w:rsidR="00C040FD" w:rsidRPr="004B0563" w:rsidRDefault="00C040FD" w:rsidP="004B0563">
            <w:pPr>
              <w:spacing w:before="120" w:line="276" w:lineRule="auto"/>
              <w:rPr>
                <w:rFonts w:ascii="Arial" w:hAnsi="Arial" w:cs="Arial"/>
                <w:b/>
                <w:sz w:val="24"/>
                <w:szCs w:val="24"/>
              </w:rPr>
            </w:pPr>
          </w:p>
        </w:tc>
        <w:tc>
          <w:tcPr>
            <w:tcW w:w="1134" w:type="dxa"/>
          </w:tcPr>
          <w:p w14:paraId="7B0CC34D" w14:textId="77777777" w:rsidR="00E306D1" w:rsidRPr="004B0563" w:rsidRDefault="00E306D1" w:rsidP="004B0563">
            <w:pPr>
              <w:spacing w:before="120" w:line="276" w:lineRule="auto"/>
              <w:rPr>
                <w:rFonts w:ascii="Arial" w:hAnsi="Arial" w:cs="Arial"/>
                <w:b/>
                <w:sz w:val="24"/>
                <w:szCs w:val="24"/>
              </w:rPr>
            </w:pPr>
          </w:p>
          <w:p w14:paraId="33AD57CF" w14:textId="77777777" w:rsidR="00A76B3F" w:rsidRPr="004B0563" w:rsidRDefault="00A76B3F" w:rsidP="004B0563">
            <w:pPr>
              <w:spacing w:before="120" w:line="276" w:lineRule="auto"/>
              <w:rPr>
                <w:rFonts w:ascii="Arial" w:hAnsi="Arial" w:cs="Arial"/>
                <w:b/>
                <w:sz w:val="24"/>
                <w:szCs w:val="24"/>
              </w:rPr>
            </w:pPr>
          </w:p>
          <w:p w14:paraId="1C0E7D56" w14:textId="77777777" w:rsidR="00A76B3F" w:rsidRPr="004B0563" w:rsidRDefault="00A76B3F" w:rsidP="004B0563">
            <w:pPr>
              <w:spacing w:before="120" w:line="276" w:lineRule="auto"/>
              <w:rPr>
                <w:rFonts w:ascii="Arial" w:hAnsi="Arial" w:cs="Arial"/>
                <w:b/>
                <w:sz w:val="24"/>
                <w:szCs w:val="24"/>
              </w:rPr>
            </w:pPr>
          </w:p>
          <w:p w14:paraId="096F0B8B" w14:textId="445B7AAA" w:rsidR="00A76B3F" w:rsidRPr="004B0563" w:rsidRDefault="00A76B3F" w:rsidP="004B0563">
            <w:pPr>
              <w:spacing w:before="120" w:line="276" w:lineRule="auto"/>
              <w:rPr>
                <w:rFonts w:ascii="Arial" w:hAnsi="Arial" w:cs="Arial"/>
                <w:b/>
                <w:sz w:val="24"/>
                <w:szCs w:val="24"/>
              </w:rPr>
            </w:pPr>
          </w:p>
        </w:tc>
      </w:tr>
      <w:tr w:rsidR="00E306D1" w:rsidRPr="004B0563" w14:paraId="636FDC30" w14:textId="77777777" w:rsidTr="00BC7ED4">
        <w:trPr>
          <w:trHeight w:val="70"/>
        </w:trPr>
        <w:tc>
          <w:tcPr>
            <w:tcW w:w="851" w:type="dxa"/>
          </w:tcPr>
          <w:p w14:paraId="0DC19C94" w14:textId="778C3791" w:rsidR="00D62E71" w:rsidRPr="004B0563" w:rsidRDefault="00663080" w:rsidP="004B0563">
            <w:pPr>
              <w:spacing w:before="120" w:line="276" w:lineRule="auto"/>
              <w:jc w:val="center"/>
              <w:rPr>
                <w:rFonts w:ascii="Arial" w:hAnsi="Arial" w:cs="Arial"/>
                <w:b/>
                <w:sz w:val="24"/>
                <w:szCs w:val="24"/>
              </w:rPr>
            </w:pPr>
            <w:r w:rsidRPr="004B0563">
              <w:rPr>
                <w:rFonts w:ascii="Arial" w:hAnsi="Arial" w:cs="Arial"/>
                <w:b/>
                <w:sz w:val="24"/>
                <w:szCs w:val="24"/>
              </w:rPr>
              <w:t>3</w:t>
            </w:r>
          </w:p>
          <w:p w14:paraId="378FCEF3" w14:textId="77777777" w:rsidR="009D184B" w:rsidRPr="004B0563" w:rsidRDefault="009D184B" w:rsidP="004B0563">
            <w:pPr>
              <w:spacing w:after="120" w:line="276" w:lineRule="auto"/>
              <w:jc w:val="center"/>
              <w:rPr>
                <w:rFonts w:ascii="Arial" w:hAnsi="Arial" w:cs="Arial"/>
                <w:b/>
                <w:sz w:val="24"/>
                <w:szCs w:val="24"/>
              </w:rPr>
            </w:pPr>
          </w:p>
          <w:p w14:paraId="33F70726" w14:textId="0264B4E2" w:rsidR="004F5C0E" w:rsidRPr="004B0563" w:rsidRDefault="004F5C0E" w:rsidP="004B0563">
            <w:pPr>
              <w:spacing w:after="120" w:line="276" w:lineRule="auto"/>
              <w:jc w:val="center"/>
              <w:rPr>
                <w:rFonts w:ascii="Arial" w:hAnsi="Arial" w:cs="Arial"/>
                <w:b/>
                <w:sz w:val="24"/>
                <w:szCs w:val="24"/>
              </w:rPr>
            </w:pPr>
            <w:r w:rsidRPr="004B0563">
              <w:rPr>
                <w:rFonts w:ascii="Arial" w:hAnsi="Arial" w:cs="Arial"/>
                <w:b/>
                <w:sz w:val="24"/>
                <w:szCs w:val="24"/>
              </w:rPr>
              <w:t>3.1</w:t>
            </w:r>
          </w:p>
          <w:p w14:paraId="77D30310" w14:textId="77777777" w:rsidR="00DE2110" w:rsidRPr="004B0563" w:rsidRDefault="00DE2110" w:rsidP="004B0563">
            <w:pPr>
              <w:spacing w:after="120" w:line="276" w:lineRule="auto"/>
              <w:jc w:val="center"/>
              <w:rPr>
                <w:rFonts w:ascii="Arial" w:hAnsi="Arial" w:cs="Arial"/>
                <w:b/>
                <w:sz w:val="24"/>
                <w:szCs w:val="24"/>
              </w:rPr>
            </w:pPr>
          </w:p>
          <w:p w14:paraId="7AD6E8B0" w14:textId="77777777" w:rsidR="00C46D85" w:rsidRPr="004B0563" w:rsidRDefault="004F5C0E" w:rsidP="004B0563">
            <w:pPr>
              <w:spacing w:after="120" w:line="276" w:lineRule="auto"/>
              <w:jc w:val="center"/>
              <w:rPr>
                <w:rFonts w:ascii="Arial" w:hAnsi="Arial" w:cs="Arial"/>
                <w:b/>
                <w:sz w:val="24"/>
                <w:szCs w:val="24"/>
              </w:rPr>
            </w:pPr>
            <w:r w:rsidRPr="004B0563">
              <w:rPr>
                <w:rFonts w:ascii="Arial" w:hAnsi="Arial" w:cs="Arial"/>
                <w:b/>
                <w:sz w:val="24"/>
                <w:szCs w:val="24"/>
              </w:rPr>
              <w:t>3.2</w:t>
            </w:r>
          </w:p>
          <w:p w14:paraId="30E2D9E3" w14:textId="21A9A452" w:rsidR="00E82E97" w:rsidRPr="004B0563" w:rsidRDefault="00E82E97" w:rsidP="004B0563">
            <w:pPr>
              <w:spacing w:after="120" w:line="276" w:lineRule="auto"/>
              <w:jc w:val="center"/>
              <w:rPr>
                <w:rFonts w:ascii="Arial" w:hAnsi="Arial" w:cs="Arial"/>
                <w:b/>
                <w:sz w:val="24"/>
                <w:szCs w:val="24"/>
              </w:rPr>
            </w:pPr>
            <w:r w:rsidRPr="004B0563">
              <w:rPr>
                <w:rFonts w:ascii="Arial" w:hAnsi="Arial" w:cs="Arial"/>
                <w:b/>
                <w:sz w:val="24"/>
                <w:szCs w:val="24"/>
              </w:rPr>
              <w:t>3.3</w:t>
            </w:r>
          </w:p>
        </w:tc>
        <w:tc>
          <w:tcPr>
            <w:tcW w:w="7229" w:type="dxa"/>
          </w:tcPr>
          <w:p w14:paraId="262D1438" w14:textId="10D22280" w:rsidR="00972396" w:rsidRPr="004B0563" w:rsidRDefault="00E306D1" w:rsidP="004B0563">
            <w:pPr>
              <w:spacing w:before="120" w:line="276" w:lineRule="auto"/>
              <w:rPr>
                <w:rFonts w:ascii="Arial" w:hAnsi="Arial" w:cs="Arial"/>
                <w:b/>
                <w:sz w:val="24"/>
                <w:szCs w:val="24"/>
              </w:rPr>
            </w:pPr>
            <w:r w:rsidRPr="004B0563">
              <w:rPr>
                <w:rFonts w:ascii="Arial" w:hAnsi="Arial" w:cs="Arial"/>
                <w:b/>
                <w:sz w:val="24"/>
                <w:szCs w:val="24"/>
              </w:rPr>
              <w:t xml:space="preserve">Matters Arising from Minutes of Meeting held on </w:t>
            </w:r>
            <w:r w:rsidR="009D184B" w:rsidRPr="004B0563">
              <w:rPr>
                <w:rFonts w:ascii="Arial" w:hAnsi="Arial" w:cs="Arial"/>
                <w:b/>
                <w:sz w:val="24"/>
                <w:szCs w:val="24"/>
              </w:rPr>
              <w:t>27 November</w:t>
            </w:r>
            <w:r w:rsidR="002F7AC7" w:rsidRPr="004B0563">
              <w:rPr>
                <w:rFonts w:ascii="Arial" w:hAnsi="Arial" w:cs="Arial"/>
                <w:b/>
                <w:sz w:val="24"/>
                <w:szCs w:val="24"/>
              </w:rPr>
              <w:t xml:space="preserve"> </w:t>
            </w:r>
            <w:r w:rsidR="00410F13" w:rsidRPr="004B0563">
              <w:rPr>
                <w:rFonts w:ascii="Arial" w:hAnsi="Arial" w:cs="Arial"/>
                <w:b/>
                <w:sz w:val="24"/>
                <w:szCs w:val="24"/>
              </w:rPr>
              <w:t>2018</w:t>
            </w:r>
          </w:p>
          <w:p w14:paraId="17944070" w14:textId="72C5945C" w:rsidR="0004580D" w:rsidRPr="004B0563" w:rsidRDefault="00B52A61" w:rsidP="004B0563">
            <w:pPr>
              <w:spacing w:before="120" w:line="276" w:lineRule="auto"/>
              <w:rPr>
                <w:rFonts w:ascii="Arial" w:hAnsi="Arial" w:cs="Arial"/>
                <w:sz w:val="24"/>
                <w:szCs w:val="24"/>
              </w:rPr>
            </w:pPr>
            <w:r w:rsidRPr="004B0563">
              <w:rPr>
                <w:rFonts w:ascii="Arial" w:hAnsi="Arial" w:cs="Arial"/>
                <w:b/>
                <w:sz w:val="24"/>
                <w:szCs w:val="24"/>
              </w:rPr>
              <w:t>T</w:t>
            </w:r>
            <w:r w:rsidR="00AD5697" w:rsidRPr="004B0563">
              <w:rPr>
                <w:rFonts w:ascii="Arial" w:hAnsi="Arial" w:cs="Arial"/>
                <w:b/>
                <w:sz w:val="24"/>
                <w:szCs w:val="24"/>
              </w:rPr>
              <w:t>he Minutes were agreed as a true record</w:t>
            </w:r>
          </w:p>
          <w:p w14:paraId="0B58EEA0" w14:textId="77777777" w:rsidR="00A71A75" w:rsidRPr="004B0563" w:rsidRDefault="00A71A75" w:rsidP="004B0563">
            <w:pPr>
              <w:spacing w:before="120" w:line="276" w:lineRule="auto"/>
              <w:rPr>
                <w:rFonts w:ascii="Arial" w:hAnsi="Arial" w:cs="Arial"/>
                <w:b/>
                <w:sz w:val="24"/>
                <w:szCs w:val="24"/>
              </w:rPr>
            </w:pPr>
            <w:r w:rsidRPr="004B0563">
              <w:rPr>
                <w:rFonts w:ascii="Arial" w:hAnsi="Arial" w:cs="Arial"/>
                <w:b/>
                <w:sz w:val="24"/>
                <w:szCs w:val="24"/>
              </w:rPr>
              <w:t>Matters Arising</w:t>
            </w:r>
          </w:p>
          <w:p w14:paraId="4B63D2F9" w14:textId="77777777" w:rsidR="00B52A61" w:rsidRPr="004B0563" w:rsidRDefault="00A71A75" w:rsidP="004B0563">
            <w:pPr>
              <w:spacing w:before="120" w:line="276" w:lineRule="auto"/>
              <w:rPr>
                <w:rFonts w:ascii="Arial" w:hAnsi="Arial" w:cs="Arial"/>
                <w:sz w:val="24"/>
                <w:szCs w:val="24"/>
              </w:rPr>
            </w:pPr>
            <w:r w:rsidRPr="004B0563">
              <w:rPr>
                <w:rFonts w:ascii="Arial" w:hAnsi="Arial" w:cs="Arial"/>
                <w:sz w:val="24"/>
                <w:szCs w:val="24"/>
              </w:rPr>
              <w:t xml:space="preserve">MS1 to </w:t>
            </w:r>
            <w:r w:rsidR="00B52A61" w:rsidRPr="004B0563">
              <w:rPr>
                <w:rFonts w:ascii="Arial" w:hAnsi="Arial" w:cs="Arial"/>
                <w:sz w:val="24"/>
                <w:szCs w:val="24"/>
              </w:rPr>
              <w:t>complete</w:t>
            </w:r>
            <w:r w:rsidRPr="004B0563">
              <w:rPr>
                <w:rFonts w:ascii="Arial" w:hAnsi="Arial" w:cs="Arial"/>
                <w:sz w:val="24"/>
                <w:szCs w:val="24"/>
              </w:rPr>
              <w:t xml:space="preserve"> appraisals</w:t>
            </w:r>
            <w:r w:rsidR="00B52A61" w:rsidRPr="004B0563">
              <w:rPr>
                <w:rFonts w:ascii="Arial" w:hAnsi="Arial" w:cs="Arial"/>
                <w:sz w:val="24"/>
                <w:szCs w:val="24"/>
              </w:rPr>
              <w:t xml:space="preserve"> with new Board</w:t>
            </w:r>
          </w:p>
          <w:p w14:paraId="543204DE" w14:textId="4FA18288" w:rsidR="00A71A75" w:rsidRPr="004B0563" w:rsidRDefault="00B52A61" w:rsidP="004B0563">
            <w:pPr>
              <w:spacing w:before="120" w:line="276" w:lineRule="auto"/>
              <w:rPr>
                <w:rFonts w:ascii="Arial" w:hAnsi="Arial" w:cs="Arial"/>
                <w:sz w:val="24"/>
                <w:szCs w:val="24"/>
              </w:rPr>
            </w:pPr>
            <w:r w:rsidRPr="004B0563">
              <w:rPr>
                <w:rFonts w:ascii="Arial" w:hAnsi="Arial" w:cs="Arial"/>
                <w:sz w:val="24"/>
                <w:szCs w:val="24"/>
              </w:rPr>
              <w:t>Outstanding NFTMO reports to be submitted in writing</w:t>
            </w:r>
            <w:r w:rsidR="00A71A75" w:rsidRPr="004B0563">
              <w:rPr>
                <w:rFonts w:ascii="Arial" w:hAnsi="Arial" w:cs="Arial"/>
                <w:sz w:val="24"/>
                <w:szCs w:val="24"/>
              </w:rPr>
              <w:t>.</w:t>
            </w:r>
          </w:p>
        </w:tc>
        <w:tc>
          <w:tcPr>
            <w:tcW w:w="1134" w:type="dxa"/>
          </w:tcPr>
          <w:p w14:paraId="63DB76B6" w14:textId="77777777" w:rsidR="00D679D8" w:rsidRPr="004B0563" w:rsidRDefault="00D679D8" w:rsidP="004B0563">
            <w:pPr>
              <w:spacing w:after="120" w:line="276" w:lineRule="auto"/>
              <w:rPr>
                <w:rFonts w:ascii="Arial" w:hAnsi="Arial" w:cs="Arial"/>
                <w:b/>
                <w:sz w:val="24"/>
                <w:szCs w:val="24"/>
              </w:rPr>
            </w:pPr>
          </w:p>
          <w:p w14:paraId="4894E0A6" w14:textId="77777777" w:rsidR="009A7483" w:rsidRPr="004B0563" w:rsidRDefault="009A7483" w:rsidP="004B0563">
            <w:pPr>
              <w:spacing w:after="120" w:line="276" w:lineRule="auto"/>
              <w:rPr>
                <w:rFonts w:ascii="Arial" w:hAnsi="Arial" w:cs="Arial"/>
                <w:b/>
                <w:sz w:val="24"/>
                <w:szCs w:val="24"/>
              </w:rPr>
            </w:pPr>
          </w:p>
          <w:p w14:paraId="127B2A8E" w14:textId="0B8F1F5E" w:rsidR="009A7483" w:rsidRPr="004B0563" w:rsidRDefault="009A7483" w:rsidP="004B0563">
            <w:pPr>
              <w:spacing w:after="120" w:line="276" w:lineRule="auto"/>
              <w:rPr>
                <w:rFonts w:ascii="Arial" w:hAnsi="Arial" w:cs="Arial"/>
                <w:b/>
                <w:sz w:val="24"/>
                <w:szCs w:val="24"/>
              </w:rPr>
            </w:pPr>
          </w:p>
          <w:p w14:paraId="2619B777" w14:textId="77777777" w:rsidR="00171F20" w:rsidRPr="004B0563" w:rsidRDefault="00171F20" w:rsidP="004B0563">
            <w:pPr>
              <w:spacing w:after="120" w:line="276" w:lineRule="auto"/>
              <w:rPr>
                <w:rFonts w:ascii="Arial" w:hAnsi="Arial" w:cs="Arial"/>
                <w:b/>
                <w:sz w:val="24"/>
                <w:szCs w:val="24"/>
              </w:rPr>
            </w:pPr>
          </w:p>
          <w:p w14:paraId="6DF17A75" w14:textId="4BFE0E71" w:rsidR="00597549" w:rsidRPr="004B0563" w:rsidRDefault="00B52A61" w:rsidP="004B0563">
            <w:pPr>
              <w:spacing w:after="120" w:line="276" w:lineRule="auto"/>
              <w:rPr>
                <w:rFonts w:ascii="Arial" w:hAnsi="Arial" w:cs="Arial"/>
                <w:b/>
                <w:sz w:val="24"/>
                <w:szCs w:val="24"/>
              </w:rPr>
            </w:pPr>
            <w:r w:rsidRPr="004B0563">
              <w:rPr>
                <w:rFonts w:ascii="Arial" w:hAnsi="Arial" w:cs="Arial"/>
                <w:b/>
                <w:sz w:val="24"/>
                <w:szCs w:val="24"/>
              </w:rPr>
              <w:t>MS (1)</w:t>
            </w:r>
          </w:p>
          <w:p w14:paraId="0A67CDA5" w14:textId="77777777" w:rsidR="004B0563" w:rsidRDefault="00597549" w:rsidP="004B0563">
            <w:pPr>
              <w:spacing w:after="120" w:line="276" w:lineRule="auto"/>
              <w:rPr>
                <w:rFonts w:ascii="Arial" w:hAnsi="Arial" w:cs="Arial"/>
                <w:b/>
                <w:sz w:val="24"/>
                <w:szCs w:val="24"/>
              </w:rPr>
            </w:pPr>
            <w:r w:rsidRPr="004B0563">
              <w:rPr>
                <w:rFonts w:ascii="Arial" w:hAnsi="Arial" w:cs="Arial"/>
                <w:b/>
                <w:sz w:val="24"/>
                <w:szCs w:val="24"/>
              </w:rPr>
              <w:t>SO/MS</w:t>
            </w:r>
          </w:p>
          <w:p w14:paraId="7DCE03AC" w14:textId="46A84973" w:rsidR="00597549" w:rsidRPr="004B0563" w:rsidRDefault="00597549" w:rsidP="004B0563">
            <w:pPr>
              <w:spacing w:after="120" w:line="276" w:lineRule="auto"/>
              <w:rPr>
                <w:rFonts w:ascii="Arial" w:hAnsi="Arial" w:cs="Arial"/>
                <w:b/>
                <w:sz w:val="24"/>
                <w:szCs w:val="24"/>
              </w:rPr>
            </w:pPr>
            <w:r w:rsidRPr="004B0563">
              <w:rPr>
                <w:rFonts w:ascii="Arial" w:hAnsi="Arial" w:cs="Arial"/>
                <w:b/>
                <w:sz w:val="24"/>
                <w:szCs w:val="24"/>
              </w:rPr>
              <w:t>(1)</w:t>
            </w:r>
          </w:p>
        </w:tc>
      </w:tr>
      <w:tr w:rsidR="002A3174" w:rsidRPr="004B0563" w14:paraId="4AF95BE3" w14:textId="77777777" w:rsidTr="00BC7ED4">
        <w:trPr>
          <w:trHeight w:val="70"/>
        </w:trPr>
        <w:tc>
          <w:tcPr>
            <w:tcW w:w="851" w:type="dxa"/>
          </w:tcPr>
          <w:p w14:paraId="23E8120F" w14:textId="411690A7" w:rsidR="002A3174" w:rsidRPr="004B0563" w:rsidRDefault="004B0563" w:rsidP="004B0563">
            <w:pPr>
              <w:spacing w:before="120" w:line="276" w:lineRule="auto"/>
              <w:jc w:val="center"/>
              <w:rPr>
                <w:rFonts w:ascii="Arial" w:hAnsi="Arial" w:cs="Arial"/>
                <w:b/>
                <w:sz w:val="24"/>
                <w:szCs w:val="24"/>
              </w:rPr>
            </w:pPr>
            <w:r>
              <w:rPr>
                <w:rFonts w:ascii="Arial" w:hAnsi="Arial" w:cs="Arial"/>
                <w:b/>
                <w:sz w:val="24"/>
                <w:szCs w:val="24"/>
              </w:rPr>
              <w:t>4</w:t>
            </w:r>
          </w:p>
        </w:tc>
        <w:tc>
          <w:tcPr>
            <w:tcW w:w="7229" w:type="dxa"/>
          </w:tcPr>
          <w:p w14:paraId="63F8B322" w14:textId="77777777" w:rsidR="002A3174" w:rsidRPr="004B0563" w:rsidRDefault="002A3174" w:rsidP="004B0563">
            <w:pPr>
              <w:spacing w:before="120" w:line="276" w:lineRule="auto"/>
              <w:rPr>
                <w:rFonts w:ascii="Arial" w:hAnsi="Arial" w:cs="Arial"/>
                <w:b/>
                <w:sz w:val="24"/>
                <w:szCs w:val="24"/>
              </w:rPr>
            </w:pPr>
            <w:r w:rsidRPr="004B0563">
              <w:rPr>
                <w:rFonts w:ascii="Arial" w:hAnsi="Arial" w:cs="Arial"/>
                <w:b/>
                <w:sz w:val="24"/>
                <w:szCs w:val="24"/>
              </w:rPr>
              <w:t>Election of Board Officers</w:t>
            </w:r>
          </w:p>
          <w:p w14:paraId="4720A2B9" w14:textId="77777777" w:rsidR="002A3174" w:rsidRPr="004B0563" w:rsidRDefault="002A3174" w:rsidP="004B0563">
            <w:pPr>
              <w:spacing w:before="120" w:line="276" w:lineRule="auto"/>
              <w:rPr>
                <w:rFonts w:ascii="Arial" w:hAnsi="Arial" w:cs="Arial"/>
                <w:b/>
                <w:sz w:val="24"/>
                <w:szCs w:val="24"/>
              </w:rPr>
            </w:pPr>
            <w:r w:rsidRPr="004B0563">
              <w:rPr>
                <w:rFonts w:ascii="Arial" w:hAnsi="Arial" w:cs="Arial"/>
                <w:b/>
                <w:sz w:val="24"/>
                <w:szCs w:val="24"/>
              </w:rPr>
              <w:t>The Board elected</w:t>
            </w:r>
          </w:p>
          <w:p w14:paraId="4EE81F3C" w14:textId="56E6F564" w:rsidR="002A3174" w:rsidRPr="004B0563" w:rsidRDefault="002A3174" w:rsidP="004B0563">
            <w:pPr>
              <w:spacing w:before="120" w:line="276" w:lineRule="auto"/>
              <w:rPr>
                <w:rFonts w:ascii="Arial" w:hAnsi="Arial" w:cs="Arial"/>
                <w:b/>
                <w:sz w:val="24"/>
                <w:szCs w:val="24"/>
              </w:rPr>
            </w:pPr>
            <w:r w:rsidRPr="004B0563">
              <w:rPr>
                <w:rFonts w:ascii="Arial" w:hAnsi="Arial" w:cs="Arial"/>
                <w:b/>
                <w:sz w:val="24"/>
                <w:szCs w:val="24"/>
              </w:rPr>
              <w:t>Mary Simpson – Chair</w:t>
            </w:r>
          </w:p>
          <w:p w14:paraId="7560CFE5" w14:textId="65B483A4" w:rsidR="002A3174" w:rsidRPr="004B0563" w:rsidRDefault="002A3174" w:rsidP="004B0563">
            <w:pPr>
              <w:spacing w:before="120" w:line="276" w:lineRule="auto"/>
              <w:rPr>
                <w:rFonts w:ascii="Arial" w:hAnsi="Arial" w:cs="Arial"/>
                <w:b/>
                <w:sz w:val="24"/>
                <w:szCs w:val="24"/>
              </w:rPr>
            </w:pPr>
            <w:r w:rsidRPr="004B0563">
              <w:rPr>
                <w:rFonts w:ascii="Arial" w:hAnsi="Arial" w:cs="Arial"/>
                <w:b/>
                <w:sz w:val="24"/>
                <w:szCs w:val="24"/>
              </w:rPr>
              <w:lastRenderedPageBreak/>
              <w:t>Oni Idigu – Treasurer</w:t>
            </w:r>
          </w:p>
          <w:p w14:paraId="19099188" w14:textId="64CDB217" w:rsidR="002A3174" w:rsidRPr="004B0563" w:rsidRDefault="002A3174" w:rsidP="004B0563">
            <w:pPr>
              <w:spacing w:before="120" w:line="276" w:lineRule="auto"/>
              <w:rPr>
                <w:rFonts w:ascii="Arial" w:hAnsi="Arial" w:cs="Arial"/>
                <w:b/>
                <w:sz w:val="24"/>
                <w:szCs w:val="24"/>
              </w:rPr>
            </w:pPr>
            <w:r w:rsidRPr="004B0563">
              <w:rPr>
                <w:rFonts w:ascii="Arial" w:hAnsi="Arial" w:cs="Arial"/>
                <w:b/>
                <w:sz w:val="24"/>
                <w:szCs w:val="24"/>
              </w:rPr>
              <w:t>Agnes Nyuma - Secretary</w:t>
            </w:r>
          </w:p>
        </w:tc>
        <w:tc>
          <w:tcPr>
            <w:tcW w:w="1134" w:type="dxa"/>
          </w:tcPr>
          <w:p w14:paraId="1F20DE35" w14:textId="77777777" w:rsidR="002A3174" w:rsidRPr="004B0563" w:rsidRDefault="002A3174" w:rsidP="004B0563">
            <w:pPr>
              <w:spacing w:before="120" w:line="276" w:lineRule="auto"/>
              <w:rPr>
                <w:rFonts w:ascii="Arial" w:hAnsi="Arial" w:cs="Arial"/>
                <w:b/>
                <w:sz w:val="24"/>
                <w:szCs w:val="24"/>
              </w:rPr>
            </w:pPr>
          </w:p>
        </w:tc>
      </w:tr>
      <w:tr w:rsidR="00094E3A" w:rsidRPr="004B0563" w14:paraId="54107FC5" w14:textId="77777777" w:rsidTr="0064162A">
        <w:trPr>
          <w:trHeight w:val="1131"/>
        </w:trPr>
        <w:tc>
          <w:tcPr>
            <w:tcW w:w="851" w:type="dxa"/>
          </w:tcPr>
          <w:p w14:paraId="25AF5D32" w14:textId="5525D32A" w:rsidR="00436204" w:rsidRPr="004B0563" w:rsidRDefault="004B0563" w:rsidP="004B0563">
            <w:pPr>
              <w:spacing w:before="120" w:line="276" w:lineRule="auto"/>
              <w:jc w:val="center"/>
              <w:rPr>
                <w:rFonts w:ascii="Arial" w:hAnsi="Arial" w:cs="Arial"/>
                <w:b/>
                <w:sz w:val="24"/>
                <w:szCs w:val="24"/>
              </w:rPr>
            </w:pPr>
            <w:r>
              <w:rPr>
                <w:rFonts w:ascii="Arial" w:hAnsi="Arial" w:cs="Arial"/>
                <w:b/>
                <w:sz w:val="24"/>
                <w:szCs w:val="24"/>
              </w:rPr>
              <w:t>5</w:t>
            </w:r>
          </w:p>
          <w:p w14:paraId="612B0E03" w14:textId="5D2E379D" w:rsidR="00934649" w:rsidRDefault="004B0563" w:rsidP="004B0563">
            <w:pPr>
              <w:spacing w:before="120" w:after="120" w:line="276" w:lineRule="auto"/>
              <w:jc w:val="center"/>
              <w:rPr>
                <w:rFonts w:ascii="Arial" w:hAnsi="Arial" w:cs="Arial"/>
                <w:b/>
                <w:sz w:val="24"/>
                <w:szCs w:val="24"/>
              </w:rPr>
            </w:pPr>
            <w:r>
              <w:rPr>
                <w:rFonts w:ascii="Arial" w:hAnsi="Arial" w:cs="Arial"/>
                <w:b/>
                <w:sz w:val="24"/>
                <w:szCs w:val="24"/>
              </w:rPr>
              <w:t>5</w:t>
            </w:r>
            <w:r w:rsidR="00934649" w:rsidRPr="004B0563">
              <w:rPr>
                <w:rFonts w:ascii="Arial" w:hAnsi="Arial" w:cs="Arial"/>
                <w:b/>
                <w:sz w:val="24"/>
                <w:szCs w:val="24"/>
              </w:rPr>
              <w:t>.1</w:t>
            </w:r>
          </w:p>
          <w:p w14:paraId="485CC798" w14:textId="0A0E6899" w:rsidR="004B0563" w:rsidRPr="004B0563" w:rsidRDefault="004B0563" w:rsidP="004B0563">
            <w:pPr>
              <w:spacing w:line="276" w:lineRule="auto"/>
              <w:jc w:val="center"/>
              <w:rPr>
                <w:rFonts w:ascii="Arial" w:hAnsi="Arial" w:cs="Arial"/>
                <w:b/>
                <w:sz w:val="24"/>
                <w:szCs w:val="24"/>
              </w:rPr>
            </w:pPr>
            <w:r>
              <w:rPr>
                <w:rFonts w:ascii="Arial" w:hAnsi="Arial" w:cs="Arial"/>
                <w:b/>
                <w:sz w:val="24"/>
                <w:szCs w:val="24"/>
              </w:rPr>
              <w:t>5.2</w:t>
            </w:r>
          </w:p>
          <w:p w14:paraId="56493802" w14:textId="77777777" w:rsidR="004D46F8" w:rsidRPr="004B0563" w:rsidRDefault="004D46F8" w:rsidP="004B0563">
            <w:pPr>
              <w:spacing w:line="276" w:lineRule="auto"/>
              <w:jc w:val="center"/>
              <w:rPr>
                <w:rFonts w:ascii="Arial" w:hAnsi="Arial" w:cs="Arial"/>
                <w:b/>
                <w:sz w:val="24"/>
                <w:szCs w:val="24"/>
              </w:rPr>
            </w:pPr>
          </w:p>
          <w:p w14:paraId="408D161F" w14:textId="77777777" w:rsidR="004B0563" w:rsidRDefault="004B0563" w:rsidP="004B0563">
            <w:pPr>
              <w:spacing w:line="276" w:lineRule="auto"/>
              <w:jc w:val="center"/>
              <w:rPr>
                <w:rFonts w:ascii="Arial" w:hAnsi="Arial" w:cs="Arial"/>
                <w:b/>
                <w:sz w:val="24"/>
                <w:szCs w:val="24"/>
              </w:rPr>
            </w:pPr>
          </w:p>
          <w:p w14:paraId="39B57191" w14:textId="77777777" w:rsidR="005276B8" w:rsidRDefault="005276B8" w:rsidP="004B0563">
            <w:pPr>
              <w:spacing w:line="276" w:lineRule="auto"/>
              <w:jc w:val="center"/>
              <w:rPr>
                <w:rFonts w:ascii="Arial" w:hAnsi="Arial" w:cs="Arial"/>
                <w:b/>
                <w:sz w:val="24"/>
                <w:szCs w:val="24"/>
              </w:rPr>
            </w:pPr>
          </w:p>
          <w:p w14:paraId="799D81DB" w14:textId="77777777" w:rsidR="004D46F8" w:rsidRDefault="004B0563" w:rsidP="004B0563">
            <w:pPr>
              <w:spacing w:line="276" w:lineRule="auto"/>
              <w:jc w:val="center"/>
              <w:rPr>
                <w:rFonts w:ascii="Arial" w:hAnsi="Arial" w:cs="Arial"/>
                <w:b/>
                <w:sz w:val="24"/>
                <w:szCs w:val="24"/>
              </w:rPr>
            </w:pPr>
            <w:r>
              <w:rPr>
                <w:rFonts w:ascii="Arial" w:hAnsi="Arial" w:cs="Arial"/>
                <w:b/>
                <w:sz w:val="24"/>
                <w:szCs w:val="24"/>
              </w:rPr>
              <w:t>5</w:t>
            </w:r>
            <w:r w:rsidR="004D46F8" w:rsidRPr="004B0563">
              <w:rPr>
                <w:rFonts w:ascii="Arial" w:hAnsi="Arial" w:cs="Arial"/>
                <w:b/>
                <w:sz w:val="24"/>
                <w:szCs w:val="24"/>
              </w:rPr>
              <w:t>.3</w:t>
            </w:r>
          </w:p>
          <w:p w14:paraId="2EEF835D" w14:textId="77777777" w:rsidR="004B0563" w:rsidRDefault="004B0563" w:rsidP="004B0563">
            <w:pPr>
              <w:spacing w:line="276" w:lineRule="auto"/>
              <w:jc w:val="center"/>
              <w:rPr>
                <w:rFonts w:ascii="Arial" w:hAnsi="Arial" w:cs="Arial"/>
                <w:b/>
                <w:sz w:val="24"/>
                <w:szCs w:val="24"/>
              </w:rPr>
            </w:pPr>
          </w:p>
          <w:p w14:paraId="4AD08B31" w14:textId="77777777" w:rsidR="004B0563" w:rsidRDefault="004B0563" w:rsidP="004B0563">
            <w:pPr>
              <w:spacing w:line="276" w:lineRule="auto"/>
              <w:jc w:val="center"/>
              <w:rPr>
                <w:rFonts w:ascii="Arial" w:hAnsi="Arial" w:cs="Arial"/>
                <w:b/>
                <w:sz w:val="24"/>
                <w:szCs w:val="24"/>
              </w:rPr>
            </w:pPr>
            <w:r>
              <w:rPr>
                <w:rFonts w:ascii="Arial" w:hAnsi="Arial" w:cs="Arial"/>
                <w:b/>
                <w:sz w:val="24"/>
                <w:szCs w:val="24"/>
              </w:rPr>
              <w:t>5.4</w:t>
            </w:r>
          </w:p>
          <w:p w14:paraId="3D78AFD1" w14:textId="77777777" w:rsidR="004B0563" w:rsidRDefault="004B0563" w:rsidP="004B0563">
            <w:pPr>
              <w:spacing w:line="276" w:lineRule="auto"/>
              <w:jc w:val="center"/>
              <w:rPr>
                <w:rFonts w:ascii="Arial" w:hAnsi="Arial" w:cs="Arial"/>
                <w:b/>
                <w:sz w:val="24"/>
                <w:szCs w:val="24"/>
              </w:rPr>
            </w:pPr>
          </w:p>
          <w:p w14:paraId="0FF66480" w14:textId="77777777" w:rsidR="004B0563" w:rsidRDefault="004B0563" w:rsidP="004B0563">
            <w:pPr>
              <w:spacing w:line="276" w:lineRule="auto"/>
              <w:jc w:val="center"/>
              <w:rPr>
                <w:rFonts w:ascii="Arial" w:hAnsi="Arial" w:cs="Arial"/>
                <w:b/>
                <w:sz w:val="24"/>
                <w:szCs w:val="24"/>
              </w:rPr>
            </w:pPr>
          </w:p>
          <w:p w14:paraId="7555C4D7" w14:textId="77777777" w:rsidR="004B0563" w:rsidRDefault="004B0563" w:rsidP="005A73FF">
            <w:pPr>
              <w:spacing w:after="120"/>
              <w:jc w:val="center"/>
              <w:rPr>
                <w:rFonts w:ascii="Arial" w:hAnsi="Arial" w:cs="Arial"/>
                <w:b/>
                <w:sz w:val="24"/>
                <w:szCs w:val="24"/>
              </w:rPr>
            </w:pPr>
            <w:r>
              <w:rPr>
                <w:rFonts w:ascii="Arial" w:hAnsi="Arial" w:cs="Arial"/>
                <w:b/>
                <w:sz w:val="24"/>
                <w:szCs w:val="24"/>
              </w:rPr>
              <w:t>5.5</w:t>
            </w:r>
          </w:p>
          <w:p w14:paraId="5C853F9A" w14:textId="77777777" w:rsidR="004B0563" w:rsidRDefault="004B0563" w:rsidP="005A73FF">
            <w:pPr>
              <w:spacing w:before="120" w:after="120"/>
              <w:jc w:val="center"/>
              <w:rPr>
                <w:rFonts w:ascii="Arial" w:hAnsi="Arial" w:cs="Arial"/>
                <w:b/>
                <w:sz w:val="24"/>
                <w:szCs w:val="24"/>
              </w:rPr>
            </w:pPr>
          </w:p>
          <w:p w14:paraId="7A7A3CF1" w14:textId="77777777" w:rsidR="004B0563" w:rsidRDefault="004B0563" w:rsidP="005A73FF">
            <w:pPr>
              <w:spacing w:before="120" w:after="120"/>
              <w:jc w:val="center"/>
              <w:rPr>
                <w:rFonts w:ascii="Arial" w:hAnsi="Arial" w:cs="Arial"/>
                <w:b/>
                <w:sz w:val="24"/>
                <w:szCs w:val="24"/>
              </w:rPr>
            </w:pPr>
          </w:p>
          <w:p w14:paraId="55BA9053" w14:textId="6AC72576" w:rsidR="004B0563" w:rsidRDefault="004B0563" w:rsidP="005A73FF">
            <w:pPr>
              <w:spacing w:before="120" w:after="120"/>
              <w:jc w:val="center"/>
              <w:rPr>
                <w:rFonts w:ascii="Arial" w:hAnsi="Arial" w:cs="Arial"/>
                <w:b/>
                <w:sz w:val="24"/>
                <w:szCs w:val="24"/>
              </w:rPr>
            </w:pPr>
            <w:r>
              <w:rPr>
                <w:rFonts w:ascii="Arial" w:hAnsi="Arial" w:cs="Arial"/>
                <w:b/>
                <w:sz w:val="24"/>
                <w:szCs w:val="24"/>
              </w:rPr>
              <w:t>5.6</w:t>
            </w:r>
          </w:p>
          <w:p w14:paraId="74F51653" w14:textId="79667518" w:rsidR="007F786A" w:rsidRDefault="007F786A" w:rsidP="005A73FF">
            <w:pPr>
              <w:spacing w:before="120" w:after="120"/>
              <w:jc w:val="center"/>
              <w:rPr>
                <w:rFonts w:ascii="Arial" w:hAnsi="Arial" w:cs="Arial"/>
                <w:b/>
                <w:sz w:val="24"/>
                <w:szCs w:val="24"/>
              </w:rPr>
            </w:pPr>
          </w:p>
          <w:p w14:paraId="6AA71F2A" w14:textId="77777777" w:rsidR="007F786A" w:rsidRDefault="007F786A" w:rsidP="005A73FF">
            <w:pPr>
              <w:spacing w:before="120" w:after="120"/>
              <w:jc w:val="center"/>
              <w:rPr>
                <w:rFonts w:ascii="Arial" w:hAnsi="Arial" w:cs="Arial"/>
                <w:b/>
                <w:sz w:val="24"/>
                <w:szCs w:val="24"/>
              </w:rPr>
            </w:pPr>
          </w:p>
          <w:p w14:paraId="7F968830" w14:textId="77777777" w:rsidR="004B0563" w:rsidRDefault="004B0563" w:rsidP="005A73FF">
            <w:pPr>
              <w:spacing w:before="120" w:line="360" w:lineRule="auto"/>
              <w:jc w:val="center"/>
              <w:rPr>
                <w:rFonts w:ascii="Arial" w:hAnsi="Arial" w:cs="Arial"/>
                <w:b/>
                <w:sz w:val="24"/>
                <w:szCs w:val="24"/>
              </w:rPr>
            </w:pPr>
            <w:r>
              <w:rPr>
                <w:rFonts w:ascii="Arial" w:hAnsi="Arial" w:cs="Arial"/>
                <w:b/>
                <w:sz w:val="24"/>
                <w:szCs w:val="24"/>
              </w:rPr>
              <w:t>5.7</w:t>
            </w:r>
          </w:p>
          <w:p w14:paraId="4CF38CFA" w14:textId="77777777" w:rsidR="004B0563" w:rsidRDefault="004B0563" w:rsidP="005A73FF">
            <w:pPr>
              <w:spacing w:before="120" w:line="360" w:lineRule="auto"/>
              <w:jc w:val="center"/>
              <w:rPr>
                <w:rFonts w:ascii="Arial" w:hAnsi="Arial" w:cs="Arial"/>
                <w:b/>
                <w:sz w:val="24"/>
                <w:szCs w:val="24"/>
              </w:rPr>
            </w:pPr>
          </w:p>
          <w:p w14:paraId="284F3D52" w14:textId="77777777" w:rsidR="004B0563" w:rsidRDefault="004B0563" w:rsidP="005276B8">
            <w:pPr>
              <w:spacing w:line="360" w:lineRule="auto"/>
              <w:jc w:val="center"/>
              <w:rPr>
                <w:rFonts w:ascii="Arial" w:hAnsi="Arial" w:cs="Arial"/>
                <w:b/>
                <w:sz w:val="24"/>
                <w:szCs w:val="24"/>
              </w:rPr>
            </w:pPr>
            <w:r>
              <w:rPr>
                <w:rFonts w:ascii="Arial" w:hAnsi="Arial" w:cs="Arial"/>
                <w:b/>
                <w:sz w:val="24"/>
                <w:szCs w:val="24"/>
              </w:rPr>
              <w:t>5.8</w:t>
            </w:r>
          </w:p>
          <w:p w14:paraId="0A94E292" w14:textId="77777777" w:rsidR="005276B8" w:rsidRDefault="005276B8" w:rsidP="005276B8">
            <w:pPr>
              <w:spacing w:line="276" w:lineRule="auto"/>
              <w:jc w:val="center"/>
              <w:rPr>
                <w:rFonts w:ascii="Arial" w:hAnsi="Arial" w:cs="Arial"/>
                <w:b/>
                <w:sz w:val="24"/>
                <w:szCs w:val="24"/>
              </w:rPr>
            </w:pPr>
          </w:p>
          <w:p w14:paraId="0CC4B436" w14:textId="77777777" w:rsidR="005276B8" w:rsidRDefault="005276B8" w:rsidP="005276B8">
            <w:pPr>
              <w:spacing w:line="276" w:lineRule="auto"/>
              <w:jc w:val="center"/>
              <w:rPr>
                <w:rFonts w:ascii="Arial" w:hAnsi="Arial" w:cs="Arial"/>
                <w:b/>
                <w:sz w:val="24"/>
                <w:szCs w:val="24"/>
              </w:rPr>
            </w:pPr>
          </w:p>
          <w:p w14:paraId="6EBFF4F8" w14:textId="77777777" w:rsidR="004B0563" w:rsidRDefault="004B0563" w:rsidP="005276B8">
            <w:pPr>
              <w:spacing w:line="276" w:lineRule="auto"/>
              <w:jc w:val="center"/>
              <w:rPr>
                <w:rFonts w:ascii="Arial" w:hAnsi="Arial" w:cs="Arial"/>
                <w:b/>
                <w:sz w:val="24"/>
                <w:szCs w:val="24"/>
              </w:rPr>
            </w:pPr>
            <w:r>
              <w:rPr>
                <w:rFonts w:ascii="Arial" w:hAnsi="Arial" w:cs="Arial"/>
                <w:b/>
                <w:sz w:val="24"/>
                <w:szCs w:val="24"/>
              </w:rPr>
              <w:t>5.9</w:t>
            </w:r>
          </w:p>
          <w:p w14:paraId="2FD5707E" w14:textId="2722E2E0" w:rsidR="004B0563" w:rsidRPr="004B0563" w:rsidRDefault="004B0563" w:rsidP="004B0563">
            <w:pPr>
              <w:spacing w:before="120" w:line="276" w:lineRule="auto"/>
              <w:jc w:val="center"/>
              <w:rPr>
                <w:rFonts w:ascii="Arial" w:hAnsi="Arial" w:cs="Arial"/>
                <w:b/>
                <w:sz w:val="24"/>
                <w:szCs w:val="24"/>
              </w:rPr>
            </w:pPr>
            <w:r>
              <w:rPr>
                <w:rFonts w:ascii="Arial" w:hAnsi="Arial" w:cs="Arial"/>
                <w:b/>
                <w:sz w:val="24"/>
                <w:szCs w:val="24"/>
              </w:rPr>
              <w:t>5.10</w:t>
            </w:r>
          </w:p>
        </w:tc>
        <w:tc>
          <w:tcPr>
            <w:tcW w:w="7229" w:type="dxa"/>
          </w:tcPr>
          <w:p w14:paraId="400C559C" w14:textId="77777777" w:rsidR="00094E3A" w:rsidRPr="004B0563" w:rsidRDefault="00094E3A" w:rsidP="004B0563">
            <w:pPr>
              <w:spacing w:before="120" w:line="276" w:lineRule="auto"/>
              <w:rPr>
                <w:rFonts w:ascii="Arial" w:hAnsi="Arial" w:cs="Arial"/>
                <w:b/>
                <w:sz w:val="24"/>
                <w:szCs w:val="24"/>
              </w:rPr>
            </w:pPr>
            <w:r w:rsidRPr="004B0563">
              <w:rPr>
                <w:rFonts w:ascii="Arial" w:hAnsi="Arial" w:cs="Arial"/>
                <w:b/>
                <w:sz w:val="24"/>
                <w:szCs w:val="24"/>
              </w:rPr>
              <w:t>Chairs Report</w:t>
            </w:r>
          </w:p>
          <w:p w14:paraId="5B0DB08A" w14:textId="276B8FC6" w:rsidR="00A71A75" w:rsidRPr="004B0563" w:rsidRDefault="00A71A75" w:rsidP="004B0563">
            <w:pPr>
              <w:spacing w:before="120" w:line="276" w:lineRule="auto"/>
              <w:rPr>
                <w:rFonts w:ascii="Arial" w:hAnsi="Arial" w:cs="Arial"/>
                <w:sz w:val="24"/>
                <w:szCs w:val="24"/>
              </w:rPr>
            </w:pPr>
            <w:r w:rsidRPr="004B0563">
              <w:rPr>
                <w:rFonts w:ascii="Arial" w:hAnsi="Arial" w:cs="Arial"/>
                <w:sz w:val="24"/>
                <w:szCs w:val="24"/>
              </w:rPr>
              <w:t xml:space="preserve">Staff Birthdays, </w:t>
            </w:r>
          </w:p>
          <w:p w14:paraId="362D5C9F" w14:textId="6AB1AAED" w:rsidR="00B52A61" w:rsidRPr="00B52A61" w:rsidRDefault="00FE3265" w:rsidP="004B0563">
            <w:pPr>
              <w:spacing w:before="120" w:line="276" w:lineRule="auto"/>
              <w:ind w:left="34"/>
              <w:jc w:val="both"/>
              <w:rPr>
                <w:rFonts w:ascii="Arial" w:eastAsia="Times New Roman" w:hAnsi="Arial" w:cs="Arial"/>
                <w:sz w:val="24"/>
                <w:szCs w:val="24"/>
              </w:rPr>
            </w:pPr>
            <w:r w:rsidRPr="004B0563">
              <w:rPr>
                <w:rFonts w:ascii="Arial" w:eastAsia="Times New Roman" w:hAnsi="Arial" w:cs="Arial"/>
                <w:sz w:val="24"/>
                <w:szCs w:val="24"/>
              </w:rPr>
              <w:t xml:space="preserve">The Chair reported on the outcome of the AGM. It was noted that the </w:t>
            </w:r>
            <w:r w:rsidR="00B52A61" w:rsidRPr="00B52A61">
              <w:rPr>
                <w:rFonts w:ascii="Arial" w:eastAsia="Times New Roman" w:hAnsi="Arial" w:cs="Arial"/>
                <w:sz w:val="24"/>
                <w:szCs w:val="24"/>
              </w:rPr>
              <w:t>audit</w:t>
            </w:r>
            <w:r w:rsidRPr="004B0563">
              <w:rPr>
                <w:rFonts w:ascii="Arial" w:eastAsia="Times New Roman" w:hAnsi="Arial" w:cs="Arial"/>
                <w:sz w:val="24"/>
                <w:szCs w:val="24"/>
              </w:rPr>
              <w:t xml:space="preserve"> function was to be retendered and the decision would be taken by the Board.</w:t>
            </w:r>
            <w:r w:rsidR="00B52A61" w:rsidRPr="00B52A61">
              <w:rPr>
                <w:rFonts w:ascii="Arial" w:eastAsia="Times New Roman" w:hAnsi="Arial" w:cs="Arial"/>
                <w:sz w:val="24"/>
                <w:szCs w:val="24"/>
              </w:rPr>
              <w:t xml:space="preserve"> </w:t>
            </w:r>
          </w:p>
          <w:p w14:paraId="05471EB3" w14:textId="2EF6AD22" w:rsidR="00B52A61" w:rsidRPr="004B0563" w:rsidRDefault="004B0563" w:rsidP="004B0563">
            <w:pPr>
              <w:spacing w:before="120" w:line="276" w:lineRule="auto"/>
              <w:ind w:left="34"/>
              <w:jc w:val="both"/>
              <w:rPr>
                <w:rFonts w:ascii="Arial" w:eastAsia="Times New Roman" w:hAnsi="Arial" w:cs="Arial"/>
                <w:sz w:val="24"/>
                <w:szCs w:val="24"/>
              </w:rPr>
            </w:pPr>
            <w:r>
              <w:rPr>
                <w:rFonts w:ascii="Arial" w:eastAsia="Times New Roman" w:hAnsi="Arial" w:cs="Arial"/>
                <w:sz w:val="24"/>
                <w:szCs w:val="24"/>
              </w:rPr>
              <w:t>Two new</w:t>
            </w:r>
            <w:r w:rsidR="00FE3265" w:rsidRPr="004B0563">
              <w:rPr>
                <w:rFonts w:ascii="Arial" w:eastAsia="Times New Roman" w:hAnsi="Arial" w:cs="Arial"/>
                <w:sz w:val="24"/>
                <w:szCs w:val="24"/>
              </w:rPr>
              <w:t xml:space="preserve"> members had been elected, </w:t>
            </w:r>
            <w:r w:rsidR="00B52A61" w:rsidRPr="00B52A61">
              <w:rPr>
                <w:rFonts w:ascii="Arial" w:eastAsia="Times New Roman" w:hAnsi="Arial" w:cs="Arial"/>
                <w:sz w:val="24"/>
                <w:szCs w:val="24"/>
              </w:rPr>
              <w:t xml:space="preserve">Amanda </w:t>
            </w:r>
            <w:r w:rsidR="00FE3265" w:rsidRPr="004B0563">
              <w:rPr>
                <w:rFonts w:ascii="Arial" w:eastAsia="Times New Roman" w:hAnsi="Arial" w:cs="Arial"/>
                <w:sz w:val="24"/>
                <w:szCs w:val="24"/>
              </w:rPr>
              <w:t>Knopp and Farahia Ahmed.</w:t>
            </w:r>
          </w:p>
          <w:p w14:paraId="147171D3" w14:textId="2A599883" w:rsidR="00B52A61" w:rsidRPr="00B52A61" w:rsidRDefault="00FE3265" w:rsidP="004B0563">
            <w:pPr>
              <w:spacing w:before="120" w:line="276" w:lineRule="auto"/>
              <w:ind w:left="34"/>
              <w:jc w:val="both"/>
              <w:rPr>
                <w:rFonts w:ascii="Arial" w:eastAsia="Times New Roman" w:hAnsi="Arial" w:cs="Arial"/>
                <w:sz w:val="24"/>
                <w:szCs w:val="24"/>
              </w:rPr>
            </w:pPr>
            <w:r w:rsidRPr="004B0563">
              <w:rPr>
                <w:rFonts w:ascii="Arial" w:eastAsia="Times New Roman" w:hAnsi="Arial" w:cs="Arial"/>
                <w:sz w:val="24"/>
                <w:szCs w:val="24"/>
              </w:rPr>
              <w:t xml:space="preserve">A discussion was held in relation to parking charges. It was agreed that day permits would be increased to </w:t>
            </w:r>
            <w:r w:rsidR="00B52A61" w:rsidRPr="00B52A61">
              <w:rPr>
                <w:rFonts w:ascii="Arial" w:eastAsia="Times New Roman" w:hAnsi="Arial" w:cs="Arial"/>
                <w:sz w:val="24"/>
                <w:szCs w:val="24"/>
              </w:rPr>
              <w:t xml:space="preserve">£3 </w:t>
            </w:r>
            <w:r w:rsidRPr="004B0563">
              <w:rPr>
                <w:rFonts w:ascii="Arial" w:eastAsia="Times New Roman" w:hAnsi="Arial" w:cs="Arial"/>
                <w:sz w:val="24"/>
                <w:szCs w:val="24"/>
              </w:rPr>
              <w:t xml:space="preserve">a </w:t>
            </w:r>
            <w:r w:rsidR="00B52A61" w:rsidRPr="00B52A61">
              <w:rPr>
                <w:rFonts w:ascii="Arial" w:eastAsia="Times New Roman" w:hAnsi="Arial" w:cs="Arial"/>
                <w:sz w:val="24"/>
                <w:szCs w:val="24"/>
              </w:rPr>
              <w:t>day</w:t>
            </w:r>
            <w:r w:rsidRPr="004B0563">
              <w:rPr>
                <w:rFonts w:ascii="Arial" w:eastAsia="Times New Roman" w:hAnsi="Arial" w:cs="Arial"/>
                <w:sz w:val="24"/>
                <w:szCs w:val="24"/>
              </w:rPr>
              <w:t>. Annual permits to be increased to £40 but there would be no freeze.</w:t>
            </w:r>
          </w:p>
          <w:p w14:paraId="3DA66084" w14:textId="1ABA54EB" w:rsidR="00B52A61" w:rsidRPr="00B52A61" w:rsidRDefault="00FA02EC" w:rsidP="004B0563">
            <w:pPr>
              <w:spacing w:before="120" w:line="276" w:lineRule="auto"/>
              <w:jc w:val="both"/>
              <w:rPr>
                <w:rFonts w:ascii="Arial" w:eastAsia="Times New Roman" w:hAnsi="Arial" w:cs="Arial"/>
                <w:sz w:val="24"/>
                <w:szCs w:val="24"/>
              </w:rPr>
            </w:pPr>
            <w:r w:rsidRPr="004B0563">
              <w:rPr>
                <w:rFonts w:ascii="Arial" w:eastAsia="Times New Roman" w:hAnsi="Arial" w:cs="Arial"/>
                <w:sz w:val="24"/>
                <w:szCs w:val="24"/>
              </w:rPr>
              <w:t xml:space="preserve">The local </w:t>
            </w:r>
            <w:r w:rsidR="00B52A61" w:rsidRPr="00B52A61">
              <w:rPr>
                <w:rFonts w:ascii="Arial" w:eastAsia="Times New Roman" w:hAnsi="Arial" w:cs="Arial"/>
                <w:sz w:val="24"/>
                <w:szCs w:val="24"/>
              </w:rPr>
              <w:t xml:space="preserve">SNT meeting </w:t>
            </w:r>
            <w:r w:rsidRPr="004B0563">
              <w:rPr>
                <w:rFonts w:ascii="Arial" w:eastAsia="Times New Roman" w:hAnsi="Arial" w:cs="Arial"/>
                <w:sz w:val="24"/>
                <w:szCs w:val="24"/>
              </w:rPr>
              <w:t>had been w</w:t>
            </w:r>
            <w:r w:rsidR="00B52A61" w:rsidRPr="00B52A61">
              <w:rPr>
                <w:rFonts w:ascii="Arial" w:eastAsia="Times New Roman" w:hAnsi="Arial" w:cs="Arial"/>
                <w:sz w:val="24"/>
                <w:szCs w:val="24"/>
              </w:rPr>
              <w:t>ell attended</w:t>
            </w:r>
            <w:r w:rsidRPr="004B0563">
              <w:rPr>
                <w:rFonts w:ascii="Arial" w:eastAsia="Times New Roman" w:hAnsi="Arial" w:cs="Arial"/>
                <w:sz w:val="24"/>
                <w:szCs w:val="24"/>
              </w:rPr>
              <w:t xml:space="preserve"> because of w</w:t>
            </w:r>
            <w:r w:rsidR="00B52A61" w:rsidRPr="00B52A61">
              <w:rPr>
                <w:rFonts w:ascii="Arial" w:eastAsia="Times New Roman" w:hAnsi="Arial" w:cs="Arial"/>
                <w:sz w:val="24"/>
                <w:szCs w:val="24"/>
              </w:rPr>
              <w:t xml:space="preserve">orries re ASB in area. </w:t>
            </w:r>
            <w:r w:rsidRPr="004B0563">
              <w:rPr>
                <w:rFonts w:ascii="Arial" w:eastAsia="Times New Roman" w:hAnsi="Arial" w:cs="Arial"/>
                <w:sz w:val="24"/>
                <w:szCs w:val="24"/>
              </w:rPr>
              <w:t>The c</w:t>
            </w:r>
            <w:r w:rsidR="00B52A61" w:rsidRPr="00B52A61">
              <w:rPr>
                <w:rFonts w:ascii="Arial" w:eastAsia="Times New Roman" w:hAnsi="Arial" w:cs="Arial"/>
                <w:sz w:val="24"/>
                <w:szCs w:val="24"/>
              </w:rPr>
              <w:t>rime rate</w:t>
            </w:r>
            <w:r w:rsidRPr="004B0563">
              <w:rPr>
                <w:rFonts w:ascii="Arial" w:eastAsia="Times New Roman" w:hAnsi="Arial" w:cs="Arial"/>
                <w:sz w:val="24"/>
                <w:szCs w:val="24"/>
              </w:rPr>
              <w:t xml:space="preserve"> had increased in particular relating to t</w:t>
            </w:r>
            <w:r w:rsidR="00B52A61" w:rsidRPr="00B52A61">
              <w:rPr>
                <w:rFonts w:ascii="Arial" w:eastAsia="Times New Roman" w:hAnsi="Arial" w:cs="Arial"/>
                <w:sz w:val="24"/>
                <w:szCs w:val="24"/>
              </w:rPr>
              <w:t xml:space="preserve">heft and crimes against </w:t>
            </w:r>
            <w:r w:rsidRPr="004B0563">
              <w:rPr>
                <w:rFonts w:ascii="Arial" w:eastAsia="Times New Roman" w:hAnsi="Arial" w:cs="Arial"/>
                <w:sz w:val="24"/>
                <w:szCs w:val="24"/>
              </w:rPr>
              <w:t xml:space="preserve">the </w:t>
            </w:r>
            <w:r w:rsidR="00B52A61" w:rsidRPr="00B52A61">
              <w:rPr>
                <w:rFonts w:ascii="Arial" w:eastAsia="Times New Roman" w:hAnsi="Arial" w:cs="Arial"/>
                <w:sz w:val="24"/>
                <w:szCs w:val="24"/>
              </w:rPr>
              <w:t>person</w:t>
            </w:r>
            <w:r w:rsidRPr="004B0563">
              <w:rPr>
                <w:rFonts w:ascii="Arial" w:eastAsia="Times New Roman" w:hAnsi="Arial" w:cs="Arial"/>
                <w:sz w:val="24"/>
                <w:szCs w:val="24"/>
              </w:rPr>
              <w:t>.</w:t>
            </w:r>
          </w:p>
          <w:p w14:paraId="32D18637" w14:textId="15C2BC86" w:rsidR="00B52A61" w:rsidRPr="00B52A61" w:rsidRDefault="00FA02EC" w:rsidP="004B0563">
            <w:pPr>
              <w:spacing w:before="120" w:line="276" w:lineRule="auto"/>
              <w:jc w:val="both"/>
              <w:rPr>
                <w:rFonts w:ascii="Arial" w:eastAsia="Times New Roman" w:hAnsi="Arial" w:cs="Arial"/>
                <w:sz w:val="24"/>
                <w:szCs w:val="24"/>
              </w:rPr>
            </w:pPr>
            <w:r w:rsidRPr="004B0563">
              <w:rPr>
                <w:rFonts w:ascii="Arial" w:eastAsia="Times New Roman" w:hAnsi="Arial" w:cs="Arial"/>
                <w:sz w:val="24"/>
                <w:szCs w:val="24"/>
              </w:rPr>
              <w:t xml:space="preserve">The Chair had attended the Lambeth </w:t>
            </w:r>
            <w:r w:rsidR="00B52A61" w:rsidRPr="00B52A61">
              <w:rPr>
                <w:rFonts w:ascii="Arial" w:eastAsia="Times New Roman" w:hAnsi="Arial" w:cs="Arial"/>
                <w:sz w:val="24"/>
                <w:szCs w:val="24"/>
              </w:rPr>
              <w:t>Youth Awards</w:t>
            </w:r>
            <w:r w:rsidR="007F786A">
              <w:rPr>
                <w:rFonts w:ascii="Arial" w:eastAsia="Times New Roman" w:hAnsi="Arial" w:cs="Arial"/>
                <w:sz w:val="24"/>
                <w:szCs w:val="24"/>
              </w:rPr>
              <w:t xml:space="preserve"> at the Town Hall where some of our young people were presented with awards by the London Mayor Sadiq Khan from the Dwanynamics charity</w:t>
            </w:r>
            <w:r w:rsidRPr="004B0563">
              <w:rPr>
                <w:rFonts w:ascii="Arial" w:eastAsia="Times New Roman" w:hAnsi="Arial" w:cs="Arial"/>
                <w:sz w:val="24"/>
                <w:szCs w:val="24"/>
              </w:rPr>
              <w:t>.</w:t>
            </w:r>
          </w:p>
          <w:p w14:paraId="2E48C001" w14:textId="77777777" w:rsidR="00FA02EC" w:rsidRPr="004B0563" w:rsidRDefault="00FA02EC" w:rsidP="004B0563">
            <w:pPr>
              <w:spacing w:before="120" w:line="276" w:lineRule="auto"/>
              <w:jc w:val="both"/>
              <w:rPr>
                <w:rFonts w:ascii="Arial" w:eastAsia="Times New Roman" w:hAnsi="Arial" w:cs="Arial"/>
                <w:sz w:val="24"/>
                <w:szCs w:val="24"/>
              </w:rPr>
            </w:pPr>
            <w:r w:rsidRPr="004B0563">
              <w:rPr>
                <w:rFonts w:ascii="Arial" w:eastAsia="Times New Roman" w:hAnsi="Arial" w:cs="Arial"/>
                <w:sz w:val="24"/>
                <w:szCs w:val="24"/>
              </w:rPr>
              <w:t>The a</w:t>
            </w:r>
            <w:r w:rsidR="00B52A61" w:rsidRPr="00B52A61">
              <w:rPr>
                <w:rFonts w:ascii="Arial" w:eastAsia="Times New Roman" w:hAnsi="Arial" w:cs="Arial"/>
                <w:sz w:val="24"/>
                <w:szCs w:val="24"/>
              </w:rPr>
              <w:t xml:space="preserve">way day </w:t>
            </w:r>
            <w:r w:rsidRPr="004B0563">
              <w:rPr>
                <w:rFonts w:ascii="Arial" w:eastAsia="Times New Roman" w:hAnsi="Arial" w:cs="Arial"/>
                <w:sz w:val="24"/>
                <w:szCs w:val="24"/>
              </w:rPr>
              <w:t xml:space="preserve">had been held but MS (1) said she was disappointed with the level of attendance. The notes would be circulated and this would form a key part of the new business plan. </w:t>
            </w:r>
          </w:p>
          <w:p w14:paraId="20D5BBD0" w14:textId="6BDC88DA" w:rsidR="00B52A61" w:rsidRPr="00B52A61" w:rsidRDefault="00FA02EC" w:rsidP="004B0563">
            <w:pPr>
              <w:spacing w:before="120" w:line="276" w:lineRule="auto"/>
              <w:jc w:val="both"/>
              <w:rPr>
                <w:rFonts w:ascii="Arial" w:eastAsia="Times New Roman" w:hAnsi="Arial" w:cs="Arial"/>
                <w:sz w:val="24"/>
                <w:szCs w:val="24"/>
              </w:rPr>
            </w:pPr>
            <w:r w:rsidRPr="004B0563">
              <w:rPr>
                <w:rFonts w:ascii="Arial" w:eastAsia="Times New Roman" w:hAnsi="Arial" w:cs="Arial"/>
                <w:sz w:val="24"/>
                <w:szCs w:val="24"/>
              </w:rPr>
              <w:t xml:space="preserve">The </w:t>
            </w:r>
            <w:r w:rsidR="00B52A61" w:rsidRPr="00B52A61">
              <w:rPr>
                <w:rFonts w:ascii="Arial" w:eastAsia="Times New Roman" w:hAnsi="Arial" w:cs="Arial"/>
                <w:sz w:val="24"/>
                <w:szCs w:val="24"/>
              </w:rPr>
              <w:t xml:space="preserve">Events Committee </w:t>
            </w:r>
            <w:r w:rsidRPr="004B0563">
              <w:rPr>
                <w:rFonts w:ascii="Arial" w:eastAsia="Times New Roman" w:hAnsi="Arial" w:cs="Arial"/>
                <w:sz w:val="24"/>
                <w:szCs w:val="24"/>
              </w:rPr>
              <w:t>was</w:t>
            </w:r>
            <w:r w:rsidR="00B52A61" w:rsidRPr="00B52A61">
              <w:rPr>
                <w:rFonts w:ascii="Arial" w:eastAsia="Times New Roman" w:hAnsi="Arial" w:cs="Arial"/>
                <w:sz w:val="24"/>
                <w:szCs w:val="24"/>
              </w:rPr>
              <w:t xml:space="preserve"> meeting 2 October re garden opening </w:t>
            </w:r>
            <w:r w:rsidRPr="004B0563">
              <w:rPr>
                <w:rFonts w:ascii="Arial" w:eastAsia="Times New Roman" w:hAnsi="Arial" w:cs="Arial"/>
                <w:sz w:val="24"/>
                <w:szCs w:val="24"/>
              </w:rPr>
              <w:t>on 5 October. There would be p</w:t>
            </w:r>
            <w:r w:rsidR="00B52A61" w:rsidRPr="00B52A61">
              <w:rPr>
                <w:rFonts w:ascii="Arial" w:eastAsia="Times New Roman" w:hAnsi="Arial" w:cs="Arial"/>
                <w:sz w:val="24"/>
                <w:szCs w:val="24"/>
              </w:rPr>
              <w:t xml:space="preserve">lanting to be done on </w:t>
            </w:r>
            <w:r w:rsidRPr="004B0563">
              <w:rPr>
                <w:rFonts w:ascii="Arial" w:eastAsia="Times New Roman" w:hAnsi="Arial" w:cs="Arial"/>
                <w:sz w:val="24"/>
                <w:szCs w:val="24"/>
              </w:rPr>
              <w:t>the day along with food, music etc.</w:t>
            </w:r>
          </w:p>
          <w:p w14:paraId="16899534" w14:textId="656FED8A" w:rsidR="00B52A61" w:rsidRPr="00B52A61" w:rsidRDefault="001B2B29" w:rsidP="004B0563">
            <w:pPr>
              <w:spacing w:before="120" w:line="276" w:lineRule="auto"/>
              <w:jc w:val="both"/>
              <w:rPr>
                <w:rFonts w:ascii="Arial" w:eastAsia="Times New Roman" w:hAnsi="Arial" w:cs="Arial"/>
                <w:sz w:val="24"/>
                <w:szCs w:val="24"/>
              </w:rPr>
            </w:pPr>
            <w:r w:rsidRPr="004B0563">
              <w:rPr>
                <w:rFonts w:ascii="Arial" w:eastAsia="Times New Roman" w:hAnsi="Arial" w:cs="Arial"/>
                <w:sz w:val="24"/>
                <w:szCs w:val="24"/>
              </w:rPr>
              <w:t xml:space="preserve">The Chair reported the possible </w:t>
            </w:r>
            <w:r w:rsidR="00B52A61" w:rsidRPr="00B52A61">
              <w:rPr>
                <w:rFonts w:ascii="Arial" w:eastAsia="Times New Roman" w:hAnsi="Arial" w:cs="Arial"/>
                <w:sz w:val="24"/>
                <w:szCs w:val="24"/>
              </w:rPr>
              <w:t>co-option</w:t>
            </w:r>
            <w:r w:rsidRPr="004B0563">
              <w:rPr>
                <w:rFonts w:ascii="Arial" w:eastAsia="Times New Roman" w:hAnsi="Arial" w:cs="Arial"/>
                <w:sz w:val="24"/>
                <w:szCs w:val="24"/>
              </w:rPr>
              <w:t xml:space="preserve"> of another resident.</w:t>
            </w:r>
          </w:p>
          <w:p w14:paraId="2A496E9C" w14:textId="0C2C3A49" w:rsidR="00C00218" w:rsidRPr="004B0563" w:rsidRDefault="001B2B29" w:rsidP="004B0563">
            <w:pPr>
              <w:spacing w:before="120" w:line="276" w:lineRule="auto"/>
              <w:jc w:val="both"/>
              <w:rPr>
                <w:rFonts w:ascii="Arial" w:hAnsi="Arial" w:cs="Arial"/>
                <w:sz w:val="24"/>
                <w:szCs w:val="24"/>
              </w:rPr>
            </w:pPr>
            <w:r w:rsidRPr="004B0563">
              <w:rPr>
                <w:rFonts w:ascii="Arial" w:eastAsia="Times New Roman" w:hAnsi="Arial" w:cs="Arial"/>
                <w:sz w:val="24"/>
                <w:szCs w:val="24"/>
              </w:rPr>
              <w:t>The Chair welcomed AK to the meeting. AK said she was glad to be there and had been a part of the TA in the past. She said she was happy to b</w:t>
            </w:r>
            <w:r w:rsidR="00FA02EC" w:rsidRPr="00B52A61">
              <w:rPr>
                <w:rFonts w:ascii="Arial" w:eastAsia="Times New Roman" w:hAnsi="Arial" w:cs="Arial"/>
                <w:sz w:val="24"/>
                <w:szCs w:val="24"/>
              </w:rPr>
              <w:t>e reconnecting to community</w:t>
            </w:r>
            <w:r w:rsidRPr="004B0563">
              <w:rPr>
                <w:rFonts w:ascii="Arial" w:eastAsia="Times New Roman" w:hAnsi="Arial" w:cs="Arial"/>
                <w:sz w:val="24"/>
                <w:szCs w:val="24"/>
              </w:rPr>
              <w:t xml:space="preserve"> and looked forward to making a contribution.</w:t>
            </w:r>
          </w:p>
        </w:tc>
        <w:tc>
          <w:tcPr>
            <w:tcW w:w="1134" w:type="dxa"/>
          </w:tcPr>
          <w:p w14:paraId="66C3B3C8" w14:textId="77777777" w:rsidR="00972396" w:rsidRPr="004B0563" w:rsidRDefault="00972396" w:rsidP="004B0563">
            <w:pPr>
              <w:spacing w:before="120" w:line="276" w:lineRule="auto"/>
              <w:rPr>
                <w:rFonts w:ascii="Arial" w:hAnsi="Arial" w:cs="Arial"/>
                <w:sz w:val="24"/>
                <w:szCs w:val="24"/>
              </w:rPr>
            </w:pPr>
          </w:p>
          <w:p w14:paraId="5E253288" w14:textId="35FF6346" w:rsidR="005D2E05" w:rsidRPr="004B0563" w:rsidRDefault="005D2E05" w:rsidP="004B0563">
            <w:pPr>
              <w:spacing w:before="120" w:line="276" w:lineRule="auto"/>
              <w:rPr>
                <w:rFonts w:ascii="Arial" w:hAnsi="Arial" w:cs="Arial"/>
                <w:sz w:val="24"/>
                <w:szCs w:val="24"/>
              </w:rPr>
            </w:pPr>
          </w:p>
        </w:tc>
      </w:tr>
      <w:tr w:rsidR="00C76A91" w:rsidRPr="004B0563" w14:paraId="52A359AB" w14:textId="77777777" w:rsidTr="00BC7ED4">
        <w:trPr>
          <w:trHeight w:val="70"/>
        </w:trPr>
        <w:tc>
          <w:tcPr>
            <w:tcW w:w="851" w:type="dxa"/>
          </w:tcPr>
          <w:p w14:paraId="268C29B6" w14:textId="354579CD" w:rsidR="00C76A91" w:rsidRPr="004B0563" w:rsidRDefault="005A73FF" w:rsidP="004B0563">
            <w:pPr>
              <w:spacing w:before="120" w:line="276" w:lineRule="auto"/>
              <w:jc w:val="center"/>
              <w:rPr>
                <w:rFonts w:ascii="Arial" w:hAnsi="Arial" w:cs="Arial"/>
                <w:b/>
                <w:sz w:val="24"/>
                <w:szCs w:val="24"/>
              </w:rPr>
            </w:pPr>
            <w:r>
              <w:rPr>
                <w:rFonts w:ascii="Arial" w:hAnsi="Arial" w:cs="Arial"/>
                <w:b/>
                <w:sz w:val="24"/>
                <w:szCs w:val="24"/>
              </w:rPr>
              <w:t>6</w:t>
            </w:r>
          </w:p>
          <w:p w14:paraId="465AC8A4" w14:textId="5720923B" w:rsidR="00A6579D" w:rsidRPr="004B0563" w:rsidRDefault="005A73FF" w:rsidP="004B0563">
            <w:pPr>
              <w:spacing w:before="120" w:line="276" w:lineRule="auto"/>
              <w:jc w:val="center"/>
              <w:rPr>
                <w:rFonts w:ascii="Arial" w:hAnsi="Arial" w:cs="Arial"/>
                <w:b/>
                <w:sz w:val="24"/>
                <w:szCs w:val="24"/>
              </w:rPr>
            </w:pPr>
            <w:r>
              <w:rPr>
                <w:rFonts w:ascii="Arial" w:hAnsi="Arial" w:cs="Arial"/>
                <w:b/>
                <w:sz w:val="24"/>
                <w:szCs w:val="24"/>
              </w:rPr>
              <w:t>6</w:t>
            </w:r>
            <w:r w:rsidR="008D7849" w:rsidRPr="004B0563">
              <w:rPr>
                <w:rFonts w:ascii="Arial" w:hAnsi="Arial" w:cs="Arial"/>
                <w:b/>
                <w:sz w:val="24"/>
                <w:szCs w:val="24"/>
              </w:rPr>
              <w:t>.</w:t>
            </w:r>
            <w:r w:rsidR="00A6579D" w:rsidRPr="004B0563">
              <w:rPr>
                <w:rFonts w:ascii="Arial" w:hAnsi="Arial" w:cs="Arial"/>
                <w:b/>
                <w:sz w:val="24"/>
                <w:szCs w:val="24"/>
              </w:rPr>
              <w:t>1</w:t>
            </w:r>
          </w:p>
          <w:p w14:paraId="6C635E00" w14:textId="2C3F3529" w:rsidR="004D46F8" w:rsidRPr="004B0563" w:rsidRDefault="00CA3585" w:rsidP="004B0563">
            <w:pPr>
              <w:spacing w:before="120" w:line="276" w:lineRule="auto"/>
              <w:jc w:val="center"/>
              <w:rPr>
                <w:rFonts w:ascii="Arial" w:hAnsi="Arial" w:cs="Arial"/>
                <w:b/>
                <w:sz w:val="24"/>
                <w:szCs w:val="24"/>
              </w:rPr>
            </w:pPr>
            <w:r>
              <w:rPr>
                <w:rFonts w:ascii="Arial" w:hAnsi="Arial" w:cs="Arial"/>
                <w:b/>
                <w:sz w:val="24"/>
                <w:szCs w:val="24"/>
              </w:rPr>
              <w:lastRenderedPageBreak/>
              <w:t>6</w:t>
            </w:r>
            <w:r w:rsidR="004D46F8" w:rsidRPr="004B0563">
              <w:rPr>
                <w:rFonts w:ascii="Arial" w:hAnsi="Arial" w:cs="Arial"/>
                <w:b/>
                <w:sz w:val="24"/>
                <w:szCs w:val="24"/>
              </w:rPr>
              <w:t>.2</w:t>
            </w:r>
          </w:p>
          <w:p w14:paraId="3B1A156C" w14:textId="77777777" w:rsidR="004D46F8" w:rsidRPr="004B0563" w:rsidRDefault="004D46F8" w:rsidP="004B0563">
            <w:pPr>
              <w:spacing w:before="120" w:line="276" w:lineRule="auto"/>
              <w:jc w:val="center"/>
              <w:rPr>
                <w:rFonts w:ascii="Arial" w:hAnsi="Arial" w:cs="Arial"/>
                <w:b/>
                <w:sz w:val="24"/>
                <w:szCs w:val="24"/>
              </w:rPr>
            </w:pPr>
          </w:p>
          <w:p w14:paraId="714245CB" w14:textId="77777777" w:rsidR="005276B8" w:rsidRDefault="005276B8" w:rsidP="00CA3585">
            <w:pPr>
              <w:spacing w:line="276" w:lineRule="auto"/>
              <w:jc w:val="center"/>
              <w:rPr>
                <w:rFonts w:ascii="Arial" w:hAnsi="Arial" w:cs="Arial"/>
                <w:b/>
                <w:sz w:val="24"/>
                <w:szCs w:val="24"/>
              </w:rPr>
            </w:pPr>
          </w:p>
          <w:p w14:paraId="167C7635" w14:textId="77777777" w:rsidR="005276B8" w:rsidRDefault="005276B8" w:rsidP="00CA3585">
            <w:pPr>
              <w:spacing w:line="276" w:lineRule="auto"/>
              <w:jc w:val="center"/>
              <w:rPr>
                <w:rFonts w:ascii="Arial" w:hAnsi="Arial" w:cs="Arial"/>
                <w:b/>
                <w:sz w:val="24"/>
                <w:szCs w:val="24"/>
              </w:rPr>
            </w:pPr>
          </w:p>
          <w:p w14:paraId="3FCF93AA" w14:textId="77777777" w:rsidR="005276B8" w:rsidRDefault="005276B8" w:rsidP="00CA3585">
            <w:pPr>
              <w:spacing w:line="276" w:lineRule="auto"/>
              <w:jc w:val="center"/>
              <w:rPr>
                <w:rFonts w:ascii="Arial" w:hAnsi="Arial" w:cs="Arial"/>
                <w:b/>
                <w:sz w:val="24"/>
                <w:szCs w:val="24"/>
              </w:rPr>
            </w:pPr>
          </w:p>
          <w:p w14:paraId="1632C07E" w14:textId="35CCBDBD" w:rsidR="004D46F8" w:rsidRPr="004B0563" w:rsidRDefault="00CA3585" w:rsidP="00CA3585">
            <w:pPr>
              <w:spacing w:line="276" w:lineRule="auto"/>
              <w:jc w:val="center"/>
              <w:rPr>
                <w:rFonts w:ascii="Arial" w:hAnsi="Arial" w:cs="Arial"/>
                <w:b/>
                <w:sz w:val="24"/>
                <w:szCs w:val="24"/>
              </w:rPr>
            </w:pPr>
            <w:r>
              <w:rPr>
                <w:rFonts w:ascii="Arial" w:hAnsi="Arial" w:cs="Arial"/>
                <w:b/>
                <w:sz w:val="24"/>
                <w:szCs w:val="24"/>
              </w:rPr>
              <w:t>6</w:t>
            </w:r>
            <w:r w:rsidR="004D46F8" w:rsidRPr="004B0563">
              <w:rPr>
                <w:rFonts w:ascii="Arial" w:hAnsi="Arial" w:cs="Arial"/>
                <w:b/>
                <w:sz w:val="24"/>
                <w:szCs w:val="24"/>
              </w:rPr>
              <w:t>.3</w:t>
            </w:r>
          </w:p>
          <w:p w14:paraId="340F69A1" w14:textId="77777777" w:rsidR="004D46F8" w:rsidRPr="004B0563" w:rsidRDefault="004D46F8" w:rsidP="00CA3585">
            <w:pPr>
              <w:spacing w:line="276" w:lineRule="auto"/>
              <w:jc w:val="center"/>
              <w:rPr>
                <w:rFonts w:ascii="Arial" w:hAnsi="Arial" w:cs="Arial"/>
                <w:b/>
                <w:sz w:val="24"/>
                <w:szCs w:val="24"/>
              </w:rPr>
            </w:pPr>
          </w:p>
          <w:p w14:paraId="035E4B1E" w14:textId="77777777" w:rsidR="00CA3585" w:rsidRDefault="00CA3585" w:rsidP="00CA3585">
            <w:pPr>
              <w:spacing w:line="276" w:lineRule="auto"/>
              <w:jc w:val="center"/>
              <w:rPr>
                <w:rFonts w:ascii="Arial" w:hAnsi="Arial" w:cs="Arial"/>
                <w:b/>
                <w:sz w:val="24"/>
                <w:szCs w:val="24"/>
              </w:rPr>
            </w:pPr>
          </w:p>
          <w:p w14:paraId="0D5F3E63" w14:textId="79E42F57" w:rsidR="004D46F8" w:rsidRPr="004B0563" w:rsidRDefault="00CA3585" w:rsidP="00CA3585">
            <w:pPr>
              <w:spacing w:line="276" w:lineRule="auto"/>
              <w:jc w:val="center"/>
              <w:rPr>
                <w:rFonts w:ascii="Arial" w:hAnsi="Arial" w:cs="Arial"/>
                <w:b/>
                <w:sz w:val="24"/>
                <w:szCs w:val="24"/>
              </w:rPr>
            </w:pPr>
            <w:r>
              <w:rPr>
                <w:rFonts w:ascii="Arial" w:hAnsi="Arial" w:cs="Arial"/>
                <w:b/>
                <w:sz w:val="24"/>
                <w:szCs w:val="24"/>
              </w:rPr>
              <w:t>6</w:t>
            </w:r>
            <w:r w:rsidR="004D46F8" w:rsidRPr="004B0563">
              <w:rPr>
                <w:rFonts w:ascii="Arial" w:hAnsi="Arial" w:cs="Arial"/>
                <w:b/>
                <w:sz w:val="24"/>
                <w:szCs w:val="24"/>
              </w:rPr>
              <w:t>.4</w:t>
            </w:r>
          </w:p>
          <w:p w14:paraId="19E91D01" w14:textId="77777777" w:rsidR="004D46F8" w:rsidRPr="004B0563" w:rsidRDefault="004D46F8" w:rsidP="004B0563">
            <w:pPr>
              <w:spacing w:before="120" w:line="276" w:lineRule="auto"/>
              <w:jc w:val="center"/>
              <w:rPr>
                <w:rFonts w:ascii="Arial" w:hAnsi="Arial" w:cs="Arial"/>
                <w:b/>
                <w:sz w:val="24"/>
                <w:szCs w:val="24"/>
              </w:rPr>
            </w:pPr>
          </w:p>
          <w:p w14:paraId="704FF7CE" w14:textId="09048EB7" w:rsidR="004D46F8" w:rsidRPr="004B0563" w:rsidRDefault="00CA3585" w:rsidP="004B0563">
            <w:pPr>
              <w:spacing w:before="120" w:line="276" w:lineRule="auto"/>
              <w:jc w:val="center"/>
              <w:rPr>
                <w:rFonts w:ascii="Arial" w:hAnsi="Arial" w:cs="Arial"/>
                <w:b/>
                <w:sz w:val="24"/>
                <w:szCs w:val="24"/>
              </w:rPr>
            </w:pPr>
            <w:r>
              <w:rPr>
                <w:rFonts w:ascii="Arial" w:hAnsi="Arial" w:cs="Arial"/>
                <w:b/>
                <w:sz w:val="24"/>
                <w:szCs w:val="24"/>
              </w:rPr>
              <w:t>6</w:t>
            </w:r>
            <w:r w:rsidR="004D46F8" w:rsidRPr="004B0563">
              <w:rPr>
                <w:rFonts w:ascii="Arial" w:hAnsi="Arial" w:cs="Arial"/>
                <w:b/>
                <w:sz w:val="24"/>
                <w:szCs w:val="24"/>
              </w:rPr>
              <w:t>.5</w:t>
            </w:r>
          </w:p>
          <w:p w14:paraId="7B28A6D0" w14:textId="77777777" w:rsidR="004D46F8" w:rsidRPr="004B0563" w:rsidRDefault="004D46F8" w:rsidP="004B0563">
            <w:pPr>
              <w:spacing w:before="120" w:line="276" w:lineRule="auto"/>
              <w:jc w:val="center"/>
              <w:rPr>
                <w:rFonts w:ascii="Arial" w:hAnsi="Arial" w:cs="Arial"/>
                <w:b/>
                <w:sz w:val="24"/>
                <w:szCs w:val="24"/>
              </w:rPr>
            </w:pPr>
          </w:p>
          <w:p w14:paraId="5E4093B7" w14:textId="69DA3A4F" w:rsidR="002A3174" w:rsidRPr="004B0563" w:rsidRDefault="002A3174" w:rsidP="004B0563">
            <w:pPr>
              <w:spacing w:before="120" w:line="276" w:lineRule="auto"/>
              <w:jc w:val="center"/>
              <w:rPr>
                <w:rFonts w:ascii="Arial" w:hAnsi="Arial" w:cs="Arial"/>
                <w:b/>
                <w:sz w:val="24"/>
                <w:szCs w:val="24"/>
              </w:rPr>
            </w:pPr>
          </w:p>
        </w:tc>
        <w:tc>
          <w:tcPr>
            <w:tcW w:w="7229" w:type="dxa"/>
          </w:tcPr>
          <w:p w14:paraId="2F8119B8" w14:textId="67A753B1" w:rsidR="00C00218" w:rsidRPr="004B0563" w:rsidRDefault="00C00218" w:rsidP="004B0563">
            <w:pPr>
              <w:spacing w:before="120" w:line="276" w:lineRule="auto"/>
              <w:jc w:val="both"/>
              <w:rPr>
                <w:rFonts w:ascii="Arial" w:eastAsia="Times New Roman" w:hAnsi="Arial" w:cs="Arial"/>
                <w:b/>
                <w:sz w:val="24"/>
                <w:szCs w:val="24"/>
              </w:rPr>
            </w:pPr>
            <w:r w:rsidRPr="004B0563">
              <w:rPr>
                <w:rFonts w:ascii="Arial" w:eastAsia="Times New Roman" w:hAnsi="Arial" w:cs="Arial"/>
                <w:b/>
                <w:sz w:val="24"/>
                <w:szCs w:val="24"/>
              </w:rPr>
              <w:lastRenderedPageBreak/>
              <w:t xml:space="preserve">Business Plan 2020/23 – </w:t>
            </w:r>
            <w:r w:rsidR="00203AD0" w:rsidRPr="004B0563">
              <w:rPr>
                <w:rFonts w:ascii="Arial" w:eastAsia="Times New Roman" w:hAnsi="Arial" w:cs="Arial"/>
                <w:b/>
                <w:sz w:val="24"/>
                <w:szCs w:val="24"/>
              </w:rPr>
              <w:t>Risk Map</w:t>
            </w:r>
          </w:p>
          <w:p w14:paraId="10F68BED" w14:textId="77777777" w:rsidR="005A73FF" w:rsidRDefault="00C00218" w:rsidP="004B0563">
            <w:pPr>
              <w:spacing w:before="120" w:line="276" w:lineRule="auto"/>
              <w:jc w:val="both"/>
              <w:rPr>
                <w:rFonts w:ascii="Arial" w:hAnsi="Arial" w:cs="Arial"/>
                <w:sz w:val="24"/>
                <w:szCs w:val="24"/>
              </w:rPr>
            </w:pPr>
            <w:r w:rsidRPr="004B0563">
              <w:rPr>
                <w:rFonts w:ascii="Arial" w:hAnsi="Arial" w:cs="Arial"/>
                <w:sz w:val="24"/>
                <w:szCs w:val="24"/>
              </w:rPr>
              <w:t>SO introduced the report. He reminded the Board that we needed to update the business plan from April 2020.</w:t>
            </w:r>
          </w:p>
          <w:p w14:paraId="10A869E2" w14:textId="56BD5D69" w:rsidR="00C00218" w:rsidRPr="004B0563" w:rsidRDefault="00C00218" w:rsidP="004B0563">
            <w:pPr>
              <w:spacing w:before="120" w:line="276" w:lineRule="auto"/>
              <w:jc w:val="both"/>
              <w:rPr>
                <w:rFonts w:ascii="Arial" w:hAnsi="Arial" w:cs="Arial"/>
                <w:sz w:val="24"/>
                <w:szCs w:val="24"/>
              </w:rPr>
            </w:pPr>
            <w:r w:rsidRPr="004B0563">
              <w:rPr>
                <w:rFonts w:ascii="Arial" w:hAnsi="Arial" w:cs="Arial"/>
                <w:sz w:val="24"/>
                <w:szCs w:val="24"/>
              </w:rPr>
              <w:lastRenderedPageBreak/>
              <w:t xml:space="preserve">He explained that part of this would be </w:t>
            </w:r>
            <w:r w:rsidR="002A3174" w:rsidRPr="004B0563">
              <w:rPr>
                <w:rFonts w:ascii="Arial" w:hAnsi="Arial" w:cs="Arial"/>
                <w:sz w:val="24"/>
                <w:szCs w:val="24"/>
              </w:rPr>
              <w:t>looking at the risks that the organisation might face over the period on the plan. This was a high level plan and the details were monitored in the risk map presented to each meeting. H</w:t>
            </w:r>
            <w:r w:rsidRPr="004B0563">
              <w:rPr>
                <w:rFonts w:ascii="Arial" w:hAnsi="Arial" w:cs="Arial"/>
                <w:sz w:val="24"/>
                <w:szCs w:val="24"/>
              </w:rPr>
              <w:t xml:space="preserve">e </w:t>
            </w:r>
            <w:r w:rsidR="002A3174" w:rsidRPr="004B0563">
              <w:rPr>
                <w:rFonts w:ascii="Arial" w:hAnsi="Arial" w:cs="Arial"/>
                <w:sz w:val="24"/>
                <w:szCs w:val="24"/>
              </w:rPr>
              <w:t xml:space="preserve">had </w:t>
            </w:r>
            <w:r w:rsidRPr="004B0563">
              <w:rPr>
                <w:rFonts w:ascii="Arial" w:hAnsi="Arial" w:cs="Arial"/>
                <w:sz w:val="24"/>
                <w:szCs w:val="24"/>
              </w:rPr>
              <w:t>circulated a draft for consideration by the Board.</w:t>
            </w:r>
          </w:p>
          <w:p w14:paraId="10D4032B" w14:textId="77777777" w:rsidR="00C00218" w:rsidRPr="004B0563" w:rsidRDefault="00C00218" w:rsidP="004B0563">
            <w:pPr>
              <w:spacing w:before="120" w:line="276" w:lineRule="auto"/>
              <w:jc w:val="both"/>
              <w:rPr>
                <w:rFonts w:ascii="Arial" w:hAnsi="Arial" w:cs="Arial"/>
                <w:sz w:val="24"/>
                <w:szCs w:val="24"/>
              </w:rPr>
            </w:pPr>
            <w:r w:rsidRPr="004B0563">
              <w:rPr>
                <w:rFonts w:ascii="Arial" w:hAnsi="Arial" w:cs="Arial"/>
                <w:sz w:val="24"/>
                <w:szCs w:val="24"/>
              </w:rPr>
              <w:t>Members noted the draft and agreed to consider this and let SO have their thoughts.</w:t>
            </w:r>
          </w:p>
          <w:p w14:paraId="61740576" w14:textId="66492EA1" w:rsidR="002A3174" w:rsidRPr="004B0563" w:rsidRDefault="002A3174" w:rsidP="004B0563">
            <w:pPr>
              <w:spacing w:before="120" w:line="276" w:lineRule="auto"/>
              <w:jc w:val="both"/>
              <w:rPr>
                <w:rFonts w:ascii="Arial" w:hAnsi="Arial" w:cs="Arial"/>
                <w:sz w:val="24"/>
                <w:szCs w:val="24"/>
              </w:rPr>
            </w:pPr>
            <w:r w:rsidRPr="004B0563">
              <w:rPr>
                <w:rFonts w:ascii="Arial" w:hAnsi="Arial" w:cs="Arial"/>
                <w:sz w:val="24"/>
                <w:szCs w:val="24"/>
              </w:rPr>
              <w:t>SO said that as part of the income generation plans he was looking at providing services to Cressingham Gardens once they were established as a TMO.</w:t>
            </w:r>
          </w:p>
          <w:p w14:paraId="6E6FBB7A" w14:textId="7CA21489" w:rsidR="005F4287" w:rsidRPr="004B0563" w:rsidRDefault="005F4287" w:rsidP="004B0563">
            <w:pPr>
              <w:spacing w:before="120" w:line="276" w:lineRule="auto"/>
              <w:jc w:val="both"/>
              <w:rPr>
                <w:rFonts w:ascii="Arial" w:hAnsi="Arial" w:cs="Arial"/>
                <w:b/>
                <w:sz w:val="24"/>
                <w:szCs w:val="24"/>
              </w:rPr>
            </w:pPr>
            <w:r w:rsidRPr="004B0563">
              <w:rPr>
                <w:rFonts w:ascii="Arial" w:hAnsi="Arial" w:cs="Arial"/>
                <w:b/>
                <w:sz w:val="24"/>
                <w:szCs w:val="24"/>
              </w:rPr>
              <w:t xml:space="preserve">Members agreed the draft </w:t>
            </w:r>
            <w:r w:rsidR="002A3174" w:rsidRPr="004B0563">
              <w:rPr>
                <w:rFonts w:ascii="Arial" w:hAnsi="Arial" w:cs="Arial"/>
                <w:b/>
                <w:sz w:val="24"/>
                <w:szCs w:val="24"/>
              </w:rPr>
              <w:t>risk</w:t>
            </w:r>
            <w:r w:rsidRPr="004B0563">
              <w:rPr>
                <w:rFonts w:ascii="Arial" w:hAnsi="Arial" w:cs="Arial"/>
                <w:b/>
                <w:sz w:val="24"/>
                <w:szCs w:val="24"/>
              </w:rPr>
              <w:t xml:space="preserve"> analysis subject to changes after discussions with Staff and further comments from the Board.</w:t>
            </w:r>
          </w:p>
        </w:tc>
        <w:tc>
          <w:tcPr>
            <w:tcW w:w="1134" w:type="dxa"/>
          </w:tcPr>
          <w:p w14:paraId="7A069E07" w14:textId="77777777" w:rsidR="00C76A91" w:rsidRPr="004B0563" w:rsidRDefault="00C76A91" w:rsidP="004B0563">
            <w:pPr>
              <w:spacing w:before="120" w:line="276" w:lineRule="auto"/>
              <w:rPr>
                <w:rFonts w:ascii="Arial" w:hAnsi="Arial" w:cs="Arial"/>
                <w:sz w:val="24"/>
                <w:szCs w:val="24"/>
              </w:rPr>
            </w:pPr>
          </w:p>
          <w:p w14:paraId="24AE82B7" w14:textId="77777777" w:rsidR="005D2E05" w:rsidRPr="004B0563" w:rsidRDefault="005D2E05" w:rsidP="004B0563">
            <w:pPr>
              <w:spacing w:before="120" w:line="276" w:lineRule="auto"/>
              <w:rPr>
                <w:rFonts w:ascii="Arial" w:hAnsi="Arial" w:cs="Arial"/>
                <w:sz w:val="24"/>
                <w:szCs w:val="24"/>
              </w:rPr>
            </w:pPr>
          </w:p>
          <w:p w14:paraId="55D9717C" w14:textId="77777777" w:rsidR="005D2E05" w:rsidRPr="004B0563" w:rsidRDefault="005D2E05" w:rsidP="004B0563">
            <w:pPr>
              <w:spacing w:before="120" w:line="276" w:lineRule="auto"/>
              <w:rPr>
                <w:rFonts w:ascii="Arial" w:hAnsi="Arial" w:cs="Arial"/>
                <w:sz w:val="24"/>
                <w:szCs w:val="24"/>
              </w:rPr>
            </w:pPr>
          </w:p>
          <w:p w14:paraId="11E37512" w14:textId="77777777" w:rsidR="005D2E05" w:rsidRPr="004B0563" w:rsidRDefault="005D2E05" w:rsidP="004B0563">
            <w:pPr>
              <w:spacing w:before="120" w:line="276" w:lineRule="auto"/>
              <w:rPr>
                <w:rFonts w:ascii="Arial" w:hAnsi="Arial" w:cs="Arial"/>
                <w:sz w:val="24"/>
                <w:szCs w:val="24"/>
              </w:rPr>
            </w:pPr>
          </w:p>
          <w:p w14:paraId="5E0EF0E7" w14:textId="77777777" w:rsidR="005D2E05" w:rsidRPr="004B0563" w:rsidRDefault="005D2E05" w:rsidP="004B0563">
            <w:pPr>
              <w:spacing w:before="120" w:line="276" w:lineRule="auto"/>
              <w:rPr>
                <w:rFonts w:ascii="Arial" w:hAnsi="Arial" w:cs="Arial"/>
                <w:sz w:val="24"/>
                <w:szCs w:val="24"/>
              </w:rPr>
            </w:pPr>
          </w:p>
          <w:p w14:paraId="7E3CC50D" w14:textId="77777777" w:rsidR="005D2E05" w:rsidRPr="004B0563" w:rsidRDefault="005D2E05" w:rsidP="004B0563">
            <w:pPr>
              <w:spacing w:before="120" w:line="276" w:lineRule="auto"/>
              <w:rPr>
                <w:rFonts w:ascii="Arial" w:hAnsi="Arial" w:cs="Arial"/>
                <w:sz w:val="24"/>
                <w:szCs w:val="24"/>
              </w:rPr>
            </w:pPr>
          </w:p>
          <w:p w14:paraId="10777702" w14:textId="77777777" w:rsidR="005D2E05" w:rsidRDefault="005D2E05" w:rsidP="004B0563">
            <w:pPr>
              <w:spacing w:before="120" w:line="276" w:lineRule="auto"/>
              <w:rPr>
                <w:rFonts w:ascii="Arial" w:hAnsi="Arial" w:cs="Arial"/>
                <w:b/>
                <w:sz w:val="24"/>
                <w:szCs w:val="24"/>
              </w:rPr>
            </w:pPr>
          </w:p>
          <w:p w14:paraId="521D5461" w14:textId="77777777" w:rsidR="00214886" w:rsidRDefault="00214886" w:rsidP="004B0563">
            <w:pPr>
              <w:spacing w:before="120" w:line="276" w:lineRule="auto"/>
              <w:rPr>
                <w:rFonts w:ascii="Arial" w:hAnsi="Arial" w:cs="Arial"/>
                <w:b/>
                <w:sz w:val="24"/>
                <w:szCs w:val="24"/>
              </w:rPr>
            </w:pPr>
          </w:p>
          <w:p w14:paraId="4A3AE01C" w14:textId="77777777" w:rsidR="00214886" w:rsidRDefault="00214886" w:rsidP="004B0563">
            <w:pPr>
              <w:spacing w:before="120" w:line="276" w:lineRule="auto"/>
              <w:rPr>
                <w:rFonts w:ascii="Arial" w:hAnsi="Arial" w:cs="Arial"/>
                <w:b/>
                <w:sz w:val="24"/>
                <w:szCs w:val="24"/>
              </w:rPr>
            </w:pPr>
          </w:p>
          <w:p w14:paraId="4FB467F7" w14:textId="77777777" w:rsidR="00214886" w:rsidRDefault="00214886" w:rsidP="004B0563">
            <w:pPr>
              <w:spacing w:before="120" w:line="276" w:lineRule="auto"/>
              <w:rPr>
                <w:rFonts w:ascii="Arial" w:hAnsi="Arial" w:cs="Arial"/>
                <w:b/>
                <w:sz w:val="24"/>
                <w:szCs w:val="24"/>
              </w:rPr>
            </w:pPr>
          </w:p>
          <w:p w14:paraId="570547BF" w14:textId="77777777" w:rsidR="00214886" w:rsidRDefault="00214886" w:rsidP="004B0563">
            <w:pPr>
              <w:spacing w:before="120" w:line="276" w:lineRule="auto"/>
              <w:rPr>
                <w:rFonts w:ascii="Arial" w:hAnsi="Arial" w:cs="Arial"/>
                <w:b/>
                <w:sz w:val="24"/>
                <w:szCs w:val="24"/>
              </w:rPr>
            </w:pPr>
          </w:p>
          <w:p w14:paraId="009E3C23" w14:textId="77777777" w:rsidR="00214886" w:rsidRDefault="00214886" w:rsidP="004B0563">
            <w:pPr>
              <w:spacing w:before="120" w:line="276" w:lineRule="auto"/>
              <w:rPr>
                <w:rFonts w:ascii="Arial" w:hAnsi="Arial" w:cs="Arial"/>
                <w:b/>
                <w:sz w:val="24"/>
                <w:szCs w:val="24"/>
              </w:rPr>
            </w:pPr>
          </w:p>
          <w:p w14:paraId="4F783C05" w14:textId="5175C4B5" w:rsidR="00214886" w:rsidRPr="004B0563" w:rsidRDefault="00214886" w:rsidP="004B0563">
            <w:pPr>
              <w:spacing w:before="120" w:line="276" w:lineRule="auto"/>
              <w:rPr>
                <w:rFonts w:ascii="Arial" w:hAnsi="Arial" w:cs="Arial"/>
                <w:b/>
                <w:sz w:val="24"/>
                <w:szCs w:val="24"/>
              </w:rPr>
            </w:pPr>
            <w:r>
              <w:rPr>
                <w:rFonts w:ascii="Arial" w:hAnsi="Arial" w:cs="Arial"/>
                <w:b/>
                <w:sz w:val="24"/>
                <w:szCs w:val="24"/>
              </w:rPr>
              <w:t>All</w:t>
            </w:r>
          </w:p>
        </w:tc>
      </w:tr>
      <w:tr w:rsidR="009E3D7F" w:rsidRPr="004B0563" w14:paraId="2E790897" w14:textId="77777777" w:rsidTr="00BC7ED4">
        <w:trPr>
          <w:trHeight w:val="70"/>
        </w:trPr>
        <w:tc>
          <w:tcPr>
            <w:tcW w:w="851" w:type="dxa"/>
          </w:tcPr>
          <w:p w14:paraId="17127F5A" w14:textId="37B22494" w:rsidR="009E3D7F" w:rsidRPr="004B0563" w:rsidRDefault="00CA3585" w:rsidP="004B0563">
            <w:pPr>
              <w:spacing w:before="120" w:line="276" w:lineRule="auto"/>
              <w:jc w:val="center"/>
              <w:rPr>
                <w:rFonts w:ascii="Arial" w:hAnsi="Arial" w:cs="Arial"/>
                <w:b/>
                <w:sz w:val="24"/>
                <w:szCs w:val="24"/>
              </w:rPr>
            </w:pPr>
            <w:r>
              <w:rPr>
                <w:rFonts w:ascii="Arial" w:hAnsi="Arial" w:cs="Arial"/>
                <w:b/>
                <w:sz w:val="24"/>
                <w:szCs w:val="24"/>
              </w:rPr>
              <w:lastRenderedPageBreak/>
              <w:t>7</w:t>
            </w:r>
          </w:p>
          <w:p w14:paraId="1FEB8C60" w14:textId="44EC9FE5" w:rsidR="009E3D7F" w:rsidRDefault="00CA3585" w:rsidP="00CA3585">
            <w:pPr>
              <w:spacing w:before="120" w:line="276" w:lineRule="auto"/>
              <w:jc w:val="center"/>
              <w:rPr>
                <w:rFonts w:ascii="Arial" w:hAnsi="Arial" w:cs="Arial"/>
                <w:b/>
                <w:sz w:val="24"/>
                <w:szCs w:val="24"/>
              </w:rPr>
            </w:pPr>
            <w:r>
              <w:rPr>
                <w:rFonts w:ascii="Arial" w:hAnsi="Arial" w:cs="Arial"/>
                <w:b/>
                <w:sz w:val="24"/>
                <w:szCs w:val="24"/>
              </w:rPr>
              <w:t>7</w:t>
            </w:r>
            <w:r w:rsidR="009E3D7F" w:rsidRPr="004B0563">
              <w:rPr>
                <w:rFonts w:ascii="Arial" w:hAnsi="Arial" w:cs="Arial"/>
                <w:b/>
                <w:sz w:val="24"/>
                <w:szCs w:val="24"/>
              </w:rPr>
              <w:t>.1</w:t>
            </w:r>
          </w:p>
          <w:p w14:paraId="73FBE501" w14:textId="77777777" w:rsidR="005A73FF" w:rsidRDefault="005A73FF" w:rsidP="00CA3585">
            <w:pPr>
              <w:spacing w:before="120" w:line="276" w:lineRule="auto"/>
              <w:jc w:val="center"/>
              <w:rPr>
                <w:rFonts w:ascii="Arial" w:hAnsi="Arial" w:cs="Arial"/>
                <w:b/>
                <w:sz w:val="24"/>
                <w:szCs w:val="24"/>
              </w:rPr>
            </w:pPr>
          </w:p>
          <w:p w14:paraId="218D3E51" w14:textId="77777777" w:rsidR="005A73FF" w:rsidRDefault="005A73FF" w:rsidP="00CA3585">
            <w:pPr>
              <w:spacing w:line="276" w:lineRule="auto"/>
              <w:jc w:val="center"/>
              <w:rPr>
                <w:rFonts w:ascii="Arial" w:hAnsi="Arial" w:cs="Arial"/>
                <w:b/>
                <w:sz w:val="24"/>
                <w:szCs w:val="24"/>
              </w:rPr>
            </w:pPr>
          </w:p>
          <w:p w14:paraId="429C7315" w14:textId="6C25F5EC" w:rsidR="005A73FF" w:rsidRDefault="00CA3585" w:rsidP="00CA3585">
            <w:pPr>
              <w:spacing w:line="276" w:lineRule="auto"/>
              <w:jc w:val="center"/>
              <w:rPr>
                <w:rFonts w:ascii="Arial" w:hAnsi="Arial" w:cs="Arial"/>
                <w:b/>
                <w:sz w:val="24"/>
                <w:szCs w:val="24"/>
              </w:rPr>
            </w:pPr>
            <w:r>
              <w:rPr>
                <w:rFonts w:ascii="Arial" w:hAnsi="Arial" w:cs="Arial"/>
                <w:b/>
                <w:sz w:val="24"/>
                <w:szCs w:val="24"/>
              </w:rPr>
              <w:t>7</w:t>
            </w:r>
            <w:r w:rsidR="005A73FF">
              <w:rPr>
                <w:rFonts w:ascii="Arial" w:hAnsi="Arial" w:cs="Arial"/>
                <w:b/>
                <w:sz w:val="24"/>
                <w:szCs w:val="24"/>
              </w:rPr>
              <w:t>.2</w:t>
            </w:r>
          </w:p>
          <w:p w14:paraId="06F7B550" w14:textId="77777777" w:rsidR="005A73FF" w:rsidRDefault="005A73FF" w:rsidP="00CA3585">
            <w:pPr>
              <w:spacing w:line="276" w:lineRule="auto"/>
              <w:jc w:val="center"/>
              <w:rPr>
                <w:rFonts w:ascii="Arial" w:hAnsi="Arial" w:cs="Arial"/>
                <w:b/>
                <w:sz w:val="24"/>
                <w:szCs w:val="24"/>
              </w:rPr>
            </w:pPr>
          </w:p>
          <w:p w14:paraId="7BC354B8" w14:textId="77777777" w:rsidR="00CA3585" w:rsidRDefault="00CA3585" w:rsidP="00CA3585">
            <w:pPr>
              <w:spacing w:after="120" w:line="276" w:lineRule="auto"/>
              <w:jc w:val="center"/>
              <w:rPr>
                <w:rFonts w:ascii="Arial" w:hAnsi="Arial" w:cs="Arial"/>
                <w:b/>
                <w:sz w:val="24"/>
                <w:szCs w:val="24"/>
              </w:rPr>
            </w:pPr>
          </w:p>
          <w:p w14:paraId="02714023" w14:textId="5F316921" w:rsidR="005A73FF" w:rsidRDefault="00CA3585" w:rsidP="00CA3585">
            <w:pPr>
              <w:spacing w:after="120" w:line="276" w:lineRule="auto"/>
              <w:jc w:val="center"/>
              <w:rPr>
                <w:rFonts w:ascii="Arial" w:hAnsi="Arial" w:cs="Arial"/>
                <w:b/>
                <w:sz w:val="24"/>
                <w:szCs w:val="24"/>
              </w:rPr>
            </w:pPr>
            <w:r>
              <w:rPr>
                <w:rFonts w:ascii="Arial" w:hAnsi="Arial" w:cs="Arial"/>
                <w:b/>
                <w:sz w:val="24"/>
                <w:szCs w:val="24"/>
              </w:rPr>
              <w:t>7</w:t>
            </w:r>
            <w:r w:rsidR="005A73FF">
              <w:rPr>
                <w:rFonts w:ascii="Arial" w:hAnsi="Arial" w:cs="Arial"/>
                <w:b/>
                <w:sz w:val="24"/>
                <w:szCs w:val="24"/>
              </w:rPr>
              <w:t>.3</w:t>
            </w:r>
          </w:p>
          <w:p w14:paraId="4DB61D83" w14:textId="77777777" w:rsidR="005A73FF" w:rsidRDefault="005A73FF" w:rsidP="00CA3585">
            <w:pPr>
              <w:spacing w:line="276" w:lineRule="auto"/>
              <w:jc w:val="center"/>
              <w:rPr>
                <w:rFonts w:ascii="Arial" w:hAnsi="Arial" w:cs="Arial"/>
                <w:b/>
                <w:sz w:val="24"/>
                <w:szCs w:val="24"/>
              </w:rPr>
            </w:pPr>
          </w:p>
          <w:p w14:paraId="60950F86" w14:textId="77777777" w:rsidR="005A73FF" w:rsidRDefault="005A73FF" w:rsidP="00CA3585">
            <w:pPr>
              <w:spacing w:line="276" w:lineRule="auto"/>
              <w:jc w:val="center"/>
              <w:rPr>
                <w:rFonts w:ascii="Arial" w:hAnsi="Arial" w:cs="Arial"/>
                <w:b/>
                <w:sz w:val="24"/>
                <w:szCs w:val="24"/>
              </w:rPr>
            </w:pPr>
          </w:p>
          <w:p w14:paraId="51817EE4" w14:textId="270404EF" w:rsidR="005A73FF" w:rsidRDefault="00CA3585" w:rsidP="00CA3585">
            <w:pPr>
              <w:spacing w:line="276" w:lineRule="auto"/>
              <w:jc w:val="center"/>
              <w:rPr>
                <w:rFonts w:ascii="Arial" w:hAnsi="Arial" w:cs="Arial"/>
                <w:b/>
                <w:sz w:val="24"/>
                <w:szCs w:val="24"/>
              </w:rPr>
            </w:pPr>
            <w:r>
              <w:rPr>
                <w:rFonts w:ascii="Arial" w:hAnsi="Arial" w:cs="Arial"/>
                <w:b/>
                <w:sz w:val="24"/>
                <w:szCs w:val="24"/>
              </w:rPr>
              <w:t>7</w:t>
            </w:r>
            <w:r w:rsidR="005A73FF">
              <w:rPr>
                <w:rFonts w:ascii="Arial" w:hAnsi="Arial" w:cs="Arial"/>
                <w:b/>
                <w:sz w:val="24"/>
                <w:szCs w:val="24"/>
              </w:rPr>
              <w:t>.4</w:t>
            </w:r>
          </w:p>
          <w:p w14:paraId="10767471" w14:textId="77777777" w:rsidR="005A73FF" w:rsidRDefault="005A73FF" w:rsidP="004B0563">
            <w:pPr>
              <w:spacing w:before="120" w:line="276" w:lineRule="auto"/>
              <w:jc w:val="center"/>
              <w:rPr>
                <w:rFonts w:ascii="Arial" w:hAnsi="Arial" w:cs="Arial"/>
                <w:b/>
                <w:sz w:val="24"/>
                <w:szCs w:val="24"/>
              </w:rPr>
            </w:pPr>
          </w:p>
          <w:p w14:paraId="2B5DDAC2" w14:textId="77777777" w:rsidR="005A73FF" w:rsidRDefault="005A73FF" w:rsidP="004B0563">
            <w:pPr>
              <w:spacing w:before="120" w:line="276" w:lineRule="auto"/>
              <w:jc w:val="center"/>
              <w:rPr>
                <w:rFonts w:ascii="Arial" w:hAnsi="Arial" w:cs="Arial"/>
                <w:b/>
                <w:sz w:val="24"/>
                <w:szCs w:val="24"/>
              </w:rPr>
            </w:pPr>
          </w:p>
          <w:p w14:paraId="69B64B49" w14:textId="77777777" w:rsidR="00CA3585" w:rsidRDefault="00CA3585" w:rsidP="004B0563">
            <w:pPr>
              <w:spacing w:before="120" w:line="276" w:lineRule="auto"/>
              <w:jc w:val="center"/>
              <w:rPr>
                <w:rFonts w:ascii="Arial" w:hAnsi="Arial" w:cs="Arial"/>
                <w:b/>
                <w:sz w:val="24"/>
                <w:szCs w:val="24"/>
              </w:rPr>
            </w:pPr>
          </w:p>
          <w:p w14:paraId="4A9E17CC" w14:textId="77777777" w:rsidR="005A73FF" w:rsidRDefault="005A73FF" w:rsidP="00CA3585">
            <w:pPr>
              <w:spacing w:line="276" w:lineRule="auto"/>
              <w:jc w:val="center"/>
              <w:rPr>
                <w:rFonts w:ascii="Arial" w:hAnsi="Arial" w:cs="Arial"/>
                <w:b/>
                <w:sz w:val="24"/>
                <w:szCs w:val="24"/>
              </w:rPr>
            </w:pPr>
          </w:p>
          <w:p w14:paraId="2E03C65A" w14:textId="49E354AA" w:rsidR="005A73FF" w:rsidRDefault="00CA3585" w:rsidP="00CA3585">
            <w:pPr>
              <w:spacing w:line="276" w:lineRule="auto"/>
              <w:jc w:val="center"/>
              <w:rPr>
                <w:rFonts w:ascii="Arial" w:hAnsi="Arial" w:cs="Arial"/>
                <w:b/>
                <w:sz w:val="24"/>
                <w:szCs w:val="24"/>
              </w:rPr>
            </w:pPr>
            <w:r>
              <w:rPr>
                <w:rFonts w:ascii="Arial" w:hAnsi="Arial" w:cs="Arial"/>
                <w:b/>
                <w:sz w:val="24"/>
                <w:szCs w:val="24"/>
              </w:rPr>
              <w:t>7</w:t>
            </w:r>
            <w:r w:rsidR="005A73FF">
              <w:rPr>
                <w:rFonts w:ascii="Arial" w:hAnsi="Arial" w:cs="Arial"/>
                <w:b/>
                <w:sz w:val="24"/>
                <w:szCs w:val="24"/>
              </w:rPr>
              <w:t>.5</w:t>
            </w:r>
          </w:p>
          <w:p w14:paraId="61DD2AFB" w14:textId="77777777" w:rsidR="005A73FF" w:rsidRDefault="005A73FF" w:rsidP="004B0563">
            <w:pPr>
              <w:spacing w:before="120" w:line="276" w:lineRule="auto"/>
              <w:jc w:val="center"/>
              <w:rPr>
                <w:rFonts w:ascii="Arial" w:hAnsi="Arial" w:cs="Arial"/>
                <w:b/>
                <w:sz w:val="24"/>
                <w:szCs w:val="24"/>
              </w:rPr>
            </w:pPr>
          </w:p>
          <w:p w14:paraId="28D76123" w14:textId="77777777" w:rsidR="00CA3585" w:rsidRDefault="00CA3585" w:rsidP="004B0563">
            <w:pPr>
              <w:spacing w:before="120" w:line="276" w:lineRule="auto"/>
              <w:jc w:val="center"/>
              <w:rPr>
                <w:rFonts w:ascii="Arial" w:hAnsi="Arial" w:cs="Arial"/>
                <w:b/>
                <w:sz w:val="24"/>
                <w:szCs w:val="24"/>
              </w:rPr>
            </w:pPr>
          </w:p>
          <w:p w14:paraId="214EC523" w14:textId="2B02CFDA" w:rsidR="005A73FF" w:rsidRDefault="00CA3585" w:rsidP="004B0563">
            <w:pPr>
              <w:spacing w:before="120" w:line="276" w:lineRule="auto"/>
              <w:jc w:val="center"/>
              <w:rPr>
                <w:rFonts w:ascii="Arial" w:hAnsi="Arial" w:cs="Arial"/>
                <w:b/>
                <w:sz w:val="24"/>
                <w:szCs w:val="24"/>
              </w:rPr>
            </w:pPr>
            <w:r>
              <w:rPr>
                <w:rFonts w:ascii="Arial" w:hAnsi="Arial" w:cs="Arial"/>
                <w:b/>
                <w:sz w:val="24"/>
                <w:szCs w:val="24"/>
              </w:rPr>
              <w:lastRenderedPageBreak/>
              <w:t>7</w:t>
            </w:r>
            <w:r w:rsidR="005A73FF">
              <w:rPr>
                <w:rFonts w:ascii="Arial" w:hAnsi="Arial" w:cs="Arial"/>
                <w:b/>
                <w:sz w:val="24"/>
                <w:szCs w:val="24"/>
              </w:rPr>
              <w:t>.6</w:t>
            </w:r>
          </w:p>
          <w:p w14:paraId="6372C49C" w14:textId="77777777" w:rsidR="005A73FF" w:rsidRDefault="005A73FF" w:rsidP="004B0563">
            <w:pPr>
              <w:spacing w:before="120" w:line="276" w:lineRule="auto"/>
              <w:jc w:val="center"/>
              <w:rPr>
                <w:rFonts w:ascii="Arial" w:hAnsi="Arial" w:cs="Arial"/>
                <w:b/>
                <w:sz w:val="24"/>
                <w:szCs w:val="24"/>
              </w:rPr>
            </w:pPr>
          </w:p>
          <w:p w14:paraId="44ED7ED8" w14:textId="77777777" w:rsidR="005A73FF" w:rsidRDefault="005A73FF" w:rsidP="004B0563">
            <w:pPr>
              <w:spacing w:before="120" w:line="276" w:lineRule="auto"/>
              <w:jc w:val="center"/>
              <w:rPr>
                <w:rFonts w:ascii="Arial" w:hAnsi="Arial" w:cs="Arial"/>
                <w:b/>
                <w:sz w:val="24"/>
                <w:szCs w:val="24"/>
              </w:rPr>
            </w:pPr>
          </w:p>
          <w:p w14:paraId="11732BFB" w14:textId="77777777" w:rsidR="00CA3585" w:rsidRDefault="00CA3585" w:rsidP="00CA3585">
            <w:pPr>
              <w:spacing w:line="276" w:lineRule="auto"/>
              <w:jc w:val="center"/>
              <w:rPr>
                <w:rFonts w:ascii="Arial" w:hAnsi="Arial" w:cs="Arial"/>
                <w:b/>
                <w:sz w:val="24"/>
                <w:szCs w:val="24"/>
              </w:rPr>
            </w:pPr>
          </w:p>
          <w:p w14:paraId="66280D11" w14:textId="04F2A7BB" w:rsidR="005A73FF" w:rsidRDefault="00CA3585" w:rsidP="00CA3585">
            <w:pPr>
              <w:spacing w:line="276" w:lineRule="auto"/>
              <w:jc w:val="center"/>
              <w:rPr>
                <w:rFonts w:ascii="Arial" w:hAnsi="Arial" w:cs="Arial"/>
                <w:b/>
                <w:sz w:val="24"/>
                <w:szCs w:val="24"/>
              </w:rPr>
            </w:pPr>
            <w:r>
              <w:rPr>
                <w:rFonts w:ascii="Arial" w:hAnsi="Arial" w:cs="Arial"/>
                <w:b/>
                <w:sz w:val="24"/>
                <w:szCs w:val="24"/>
              </w:rPr>
              <w:t>7</w:t>
            </w:r>
            <w:r w:rsidR="005A73FF">
              <w:rPr>
                <w:rFonts w:ascii="Arial" w:hAnsi="Arial" w:cs="Arial"/>
                <w:b/>
                <w:sz w:val="24"/>
                <w:szCs w:val="24"/>
              </w:rPr>
              <w:t>.7</w:t>
            </w:r>
          </w:p>
          <w:p w14:paraId="361C085D" w14:textId="77777777" w:rsidR="005A73FF" w:rsidRDefault="005A73FF" w:rsidP="00CA3585">
            <w:pPr>
              <w:spacing w:line="276" w:lineRule="auto"/>
              <w:jc w:val="center"/>
              <w:rPr>
                <w:rFonts w:ascii="Arial" w:hAnsi="Arial" w:cs="Arial"/>
                <w:b/>
                <w:sz w:val="24"/>
                <w:szCs w:val="24"/>
              </w:rPr>
            </w:pPr>
          </w:p>
          <w:p w14:paraId="6C79A316" w14:textId="77777777" w:rsidR="005A73FF" w:rsidRDefault="005A73FF" w:rsidP="00CA3585">
            <w:pPr>
              <w:spacing w:line="276" w:lineRule="auto"/>
              <w:jc w:val="center"/>
              <w:rPr>
                <w:rFonts w:ascii="Arial" w:hAnsi="Arial" w:cs="Arial"/>
                <w:b/>
                <w:sz w:val="24"/>
                <w:szCs w:val="24"/>
              </w:rPr>
            </w:pPr>
          </w:p>
          <w:p w14:paraId="748FBADE" w14:textId="77777777" w:rsidR="00CA3585" w:rsidRDefault="00CA3585" w:rsidP="00CA3585">
            <w:pPr>
              <w:spacing w:line="276" w:lineRule="auto"/>
              <w:jc w:val="center"/>
              <w:rPr>
                <w:rFonts w:ascii="Arial" w:hAnsi="Arial" w:cs="Arial"/>
                <w:b/>
                <w:sz w:val="24"/>
                <w:szCs w:val="24"/>
              </w:rPr>
            </w:pPr>
          </w:p>
          <w:p w14:paraId="117271E4" w14:textId="24F74447" w:rsidR="005A73FF" w:rsidRDefault="00CA3585" w:rsidP="00CA3585">
            <w:pPr>
              <w:spacing w:line="276" w:lineRule="auto"/>
              <w:jc w:val="center"/>
              <w:rPr>
                <w:rFonts w:ascii="Arial" w:hAnsi="Arial" w:cs="Arial"/>
                <w:b/>
                <w:sz w:val="24"/>
                <w:szCs w:val="24"/>
              </w:rPr>
            </w:pPr>
            <w:r>
              <w:rPr>
                <w:rFonts w:ascii="Arial" w:hAnsi="Arial" w:cs="Arial"/>
                <w:b/>
                <w:sz w:val="24"/>
                <w:szCs w:val="24"/>
              </w:rPr>
              <w:t>7</w:t>
            </w:r>
            <w:r w:rsidR="005A73FF">
              <w:rPr>
                <w:rFonts w:ascii="Arial" w:hAnsi="Arial" w:cs="Arial"/>
                <w:b/>
                <w:sz w:val="24"/>
                <w:szCs w:val="24"/>
              </w:rPr>
              <w:t>.8</w:t>
            </w:r>
          </w:p>
          <w:p w14:paraId="6E5DEC63" w14:textId="77777777" w:rsidR="005A73FF" w:rsidRDefault="005A73FF" w:rsidP="004B0563">
            <w:pPr>
              <w:spacing w:before="120" w:line="276" w:lineRule="auto"/>
              <w:jc w:val="center"/>
              <w:rPr>
                <w:rFonts w:ascii="Arial" w:hAnsi="Arial" w:cs="Arial"/>
                <w:b/>
                <w:sz w:val="24"/>
                <w:szCs w:val="24"/>
              </w:rPr>
            </w:pPr>
          </w:p>
          <w:p w14:paraId="25BDF219" w14:textId="77777777" w:rsidR="005A73FF" w:rsidRDefault="005A73FF" w:rsidP="004B0563">
            <w:pPr>
              <w:spacing w:before="120" w:line="276" w:lineRule="auto"/>
              <w:jc w:val="center"/>
              <w:rPr>
                <w:rFonts w:ascii="Arial" w:hAnsi="Arial" w:cs="Arial"/>
                <w:b/>
                <w:sz w:val="24"/>
                <w:szCs w:val="24"/>
              </w:rPr>
            </w:pPr>
          </w:p>
          <w:p w14:paraId="02FD7690" w14:textId="390225AB" w:rsidR="005A73FF" w:rsidRDefault="00CA3585" w:rsidP="004B0563">
            <w:pPr>
              <w:spacing w:before="120" w:line="276" w:lineRule="auto"/>
              <w:jc w:val="center"/>
              <w:rPr>
                <w:rFonts w:ascii="Arial" w:hAnsi="Arial" w:cs="Arial"/>
                <w:b/>
                <w:sz w:val="24"/>
                <w:szCs w:val="24"/>
              </w:rPr>
            </w:pPr>
            <w:r>
              <w:rPr>
                <w:rFonts w:ascii="Arial" w:hAnsi="Arial" w:cs="Arial"/>
                <w:b/>
                <w:sz w:val="24"/>
                <w:szCs w:val="24"/>
              </w:rPr>
              <w:t>7</w:t>
            </w:r>
            <w:r w:rsidR="005A73FF">
              <w:rPr>
                <w:rFonts w:ascii="Arial" w:hAnsi="Arial" w:cs="Arial"/>
                <w:b/>
                <w:sz w:val="24"/>
                <w:szCs w:val="24"/>
              </w:rPr>
              <w:t>.9</w:t>
            </w:r>
          </w:p>
          <w:p w14:paraId="50BA1EBF" w14:textId="77777777" w:rsidR="005A73FF" w:rsidRDefault="005A73FF" w:rsidP="00CA3585">
            <w:pPr>
              <w:spacing w:after="120" w:line="276" w:lineRule="auto"/>
              <w:jc w:val="center"/>
              <w:rPr>
                <w:rFonts w:ascii="Arial" w:hAnsi="Arial" w:cs="Arial"/>
                <w:b/>
                <w:sz w:val="24"/>
                <w:szCs w:val="24"/>
              </w:rPr>
            </w:pPr>
          </w:p>
          <w:p w14:paraId="4BBD8FC1" w14:textId="22AE5F32" w:rsidR="005A73FF" w:rsidRDefault="00CA3585" w:rsidP="00CA3585">
            <w:pPr>
              <w:spacing w:after="120" w:line="276" w:lineRule="auto"/>
              <w:jc w:val="center"/>
              <w:rPr>
                <w:rFonts w:ascii="Arial" w:hAnsi="Arial" w:cs="Arial"/>
                <w:b/>
                <w:sz w:val="24"/>
                <w:szCs w:val="24"/>
              </w:rPr>
            </w:pPr>
            <w:r>
              <w:rPr>
                <w:rFonts w:ascii="Arial" w:hAnsi="Arial" w:cs="Arial"/>
                <w:b/>
                <w:sz w:val="24"/>
                <w:szCs w:val="24"/>
              </w:rPr>
              <w:t>7</w:t>
            </w:r>
            <w:r w:rsidR="005A73FF">
              <w:rPr>
                <w:rFonts w:ascii="Arial" w:hAnsi="Arial" w:cs="Arial"/>
                <w:b/>
                <w:sz w:val="24"/>
                <w:szCs w:val="24"/>
              </w:rPr>
              <w:t>.10</w:t>
            </w:r>
          </w:p>
          <w:p w14:paraId="2D204257" w14:textId="77777777" w:rsidR="00CA3585" w:rsidRDefault="00CA3585" w:rsidP="00CA3585">
            <w:pPr>
              <w:spacing w:line="276" w:lineRule="auto"/>
              <w:jc w:val="center"/>
              <w:rPr>
                <w:rFonts w:ascii="Arial" w:hAnsi="Arial" w:cs="Arial"/>
                <w:b/>
                <w:sz w:val="24"/>
                <w:szCs w:val="24"/>
              </w:rPr>
            </w:pPr>
          </w:p>
          <w:p w14:paraId="499DDF18" w14:textId="77777777" w:rsidR="00CA3585" w:rsidRDefault="00CA3585" w:rsidP="00CA3585">
            <w:pPr>
              <w:spacing w:line="276" w:lineRule="auto"/>
              <w:jc w:val="center"/>
              <w:rPr>
                <w:rFonts w:ascii="Arial" w:hAnsi="Arial" w:cs="Arial"/>
                <w:b/>
                <w:sz w:val="24"/>
                <w:szCs w:val="24"/>
              </w:rPr>
            </w:pPr>
          </w:p>
          <w:p w14:paraId="25B4E60F" w14:textId="49BE3E63" w:rsidR="005A73FF" w:rsidRDefault="00CA3585" w:rsidP="00CA3585">
            <w:pPr>
              <w:spacing w:line="276" w:lineRule="auto"/>
              <w:jc w:val="center"/>
              <w:rPr>
                <w:rFonts w:ascii="Arial" w:hAnsi="Arial" w:cs="Arial"/>
                <w:b/>
                <w:sz w:val="24"/>
                <w:szCs w:val="24"/>
              </w:rPr>
            </w:pPr>
            <w:r>
              <w:rPr>
                <w:rFonts w:ascii="Arial" w:hAnsi="Arial" w:cs="Arial"/>
                <w:b/>
                <w:sz w:val="24"/>
                <w:szCs w:val="24"/>
              </w:rPr>
              <w:t>7</w:t>
            </w:r>
            <w:r w:rsidR="005A73FF">
              <w:rPr>
                <w:rFonts w:ascii="Arial" w:hAnsi="Arial" w:cs="Arial"/>
                <w:b/>
                <w:sz w:val="24"/>
                <w:szCs w:val="24"/>
              </w:rPr>
              <w:t>.11</w:t>
            </w:r>
          </w:p>
          <w:p w14:paraId="27EA90BD" w14:textId="77777777" w:rsidR="005A73FF" w:rsidRDefault="005A73FF" w:rsidP="00CA3585">
            <w:pPr>
              <w:spacing w:after="120" w:line="276" w:lineRule="auto"/>
              <w:jc w:val="center"/>
              <w:rPr>
                <w:rFonts w:ascii="Arial" w:hAnsi="Arial" w:cs="Arial"/>
                <w:b/>
                <w:sz w:val="24"/>
                <w:szCs w:val="24"/>
              </w:rPr>
            </w:pPr>
          </w:p>
          <w:p w14:paraId="144CB5C5" w14:textId="77777777" w:rsidR="00CA3585" w:rsidRDefault="00CA3585" w:rsidP="00CA3585">
            <w:pPr>
              <w:spacing w:after="120" w:line="276" w:lineRule="auto"/>
              <w:jc w:val="center"/>
              <w:rPr>
                <w:rFonts w:ascii="Arial" w:hAnsi="Arial" w:cs="Arial"/>
                <w:b/>
                <w:sz w:val="24"/>
                <w:szCs w:val="24"/>
              </w:rPr>
            </w:pPr>
          </w:p>
          <w:p w14:paraId="69B80303" w14:textId="2C2533D6" w:rsidR="005A73FF" w:rsidRDefault="00CA3585" w:rsidP="00CA3585">
            <w:pPr>
              <w:spacing w:line="276" w:lineRule="auto"/>
              <w:jc w:val="center"/>
              <w:rPr>
                <w:rFonts w:ascii="Arial" w:hAnsi="Arial" w:cs="Arial"/>
                <w:b/>
                <w:sz w:val="24"/>
                <w:szCs w:val="24"/>
              </w:rPr>
            </w:pPr>
            <w:r>
              <w:rPr>
                <w:rFonts w:ascii="Arial" w:hAnsi="Arial" w:cs="Arial"/>
                <w:b/>
                <w:sz w:val="24"/>
                <w:szCs w:val="24"/>
              </w:rPr>
              <w:t>7</w:t>
            </w:r>
            <w:r w:rsidR="005A73FF">
              <w:rPr>
                <w:rFonts w:ascii="Arial" w:hAnsi="Arial" w:cs="Arial"/>
                <w:b/>
                <w:sz w:val="24"/>
                <w:szCs w:val="24"/>
              </w:rPr>
              <w:t>.12</w:t>
            </w:r>
          </w:p>
          <w:p w14:paraId="028281AE" w14:textId="77777777" w:rsidR="005A73FF" w:rsidRDefault="005A73FF" w:rsidP="004B0563">
            <w:pPr>
              <w:spacing w:before="120" w:line="276" w:lineRule="auto"/>
              <w:jc w:val="center"/>
              <w:rPr>
                <w:rFonts w:ascii="Arial" w:hAnsi="Arial" w:cs="Arial"/>
                <w:b/>
                <w:sz w:val="24"/>
                <w:szCs w:val="24"/>
              </w:rPr>
            </w:pPr>
          </w:p>
          <w:p w14:paraId="63B58FFB" w14:textId="77777777" w:rsidR="005A73FF" w:rsidRDefault="005A73FF" w:rsidP="004B0563">
            <w:pPr>
              <w:spacing w:before="120" w:line="276" w:lineRule="auto"/>
              <w:jc w:val="center"/>
              <w:rPr>
                <w:rFonts w:ascii="Arial" w:hAnsi="Arial" w:cs="Arial"/>
                <w:b/>
                <w:sz w:val="24"/>
                <w:szCs w:val="24"/>
              </w:rPr>
            </w:pPr>
          </w:p>
          <w:p w14:paraId="47616AA0" w14:textId="77777777" w:rsidR="005A73FF" w:rsidRDefault="005A73FF" w:rsidP="004B0563">
            <w:pPr>
              <w:spacing w:before="120" w:line="276" w:lineRule="auto"/>
              <w:jc w:val="center"/>
              <w:rPr>
                <w:rFonts w:ascii="Arial" w:hAnsi="Arial" w:cs="Arial"/>
                <w:b/>
                <w:sz w:val="24"/>
                <w:szCs w:val="24"/>
              </w:rPr>
            </w:pPr>
          </w:p>
          <w:p w14:paraId="7F444FD1" w14:textId="51BF94F9" w:rsidR="005A73FF" w:rsidRDefault="00CA3585" w:rsidP="004B0563">
            <w:pPr>
              <w:spacing w:before="120" w:line="276" w:lineRule="auto"/>
              <w:jc w:val="center"/>
              <w:rPr>
                <w:rFonts w:ascii="Arial" w:hAnsi="Arial" w:cs="Arial"/>
                <w:b/>
                <w:sz w:val="24"/>
                <w:szCs w:val="24"/>
              </w:rPr>
            </w:pPr>
            <w:r>
              <w:rPr>
                <w:rFonts w:ascii="Arial" w:hAnsi="Arial" w:cs="Arial"/>
                <w:b/>
                <w:sz w:val="24"/>
                <w:szCs w:val="24"/>
              </w:rPr>
              <w:t>7</w:t>
            </w:r>
            <w:r w:rsidR="005A73FF">
              <w:rPr>
                <w:rFonts w:ascii="Arial" w:hAnsi="Arial" w:cs="Arial"/>
                <w:b/>
                <w:sz w:val="24"/>
                <w:szCs w:val="24"/>
              </w:rPr>
              <w:t>.13</w:t>
            </w:r>
          </w:p>
          <w:p w14:paraId="7AB70101" w14:textId="77777777" w:rsidR="005A73FF" w:rsidRDefault="005A73FF" w:rsidP="004B0563">
            <w:pPr>
              <w:spacing w:before="120" w:line="276" w:lineRule="auto"/>
              <w:jc w:val="center"/>
              <w:rPr>
                <w:rFonts w:ascii="Arial" w:hAnsi="Arial" w:cs="Arial"/>
                <w:b/>
                <w:sz w:val="24"/>
                <w:szCs w:val="24"/>
              </w:rPr>
            </w:pPr>
          </w:p>
          <w:p w14:paraId="15CF30E0" w14:textId="77777777" w:rsidR="005A73FF" w:rsidRDefault="005A73FF" w:rsidP="004B0563">
            <w:pPr>
              <w:spacing w:before="120" w:line="276" w:lineRule="auto"/>
              <w:jc w:val="center"/>
              <w:rPr>
                <w:rFonts w:ascii="Arial" w:hAnsi="Arial" w:cs="Arial"/>
                <w:b/>
                <w:sz w:val="24"/>
                <w:szCs w:val="24"/>
              </w:rPr>
            </w:pPr>
          </w:p>
          <w:p w14:paraId="4892C1F7" w14:textId="77777777" w:rsidR="005A73FF" w:rsidRDefault="005A73FF" w:rsidP="00CA3585">
            <w:pPr>
              <w:spacing w:line="276" w:lineRule="auto"/>
              <w:jc w:val="center"/>
              <w:rPr>
                <w:rFonts w:ascii="Arial" w:hAnsi="Arial" w:cs="Arial"/>
                <w:b/>
                <w:sz w:val="24"/>
                <w:szCs w:val="24"/>
              </w:rPr>
            </w:pPr>
          </w:p>
          <w:p w14:paraId="4127EA3C" w14:textId="7BE05865" w:rsidR="005A73FF" w:rsidRDefault="00CA3585" w:rsidP="00CA3585">
            <w:pPr>
              <w:spacing w:line="276" w:lineRule="auto"/>
              <w:jc w:val="center"/>
              <w:rPr>
                <w:rFonts w:ascii="Arial" w:hAnsi="Arial" w:cs="Arial"/>
                <w:b/>
                <w:sz w:val="24"/>
                <w:szCs w:val="24"/>
              </w:rPr>
            </w:pPr>
            <w:r>
              <w:rPr>
                <w:rFonts w:ascii="Arial" w:hAnsi="Arial" w:cs="Arial"/>
                <w:b/>
                <w:sz w:val="24"/>
                <w:szCs w:val="24"/>
              </w:rPr>
              <w:t>7</w:t>
            </w:r>
            <w:r w:rsidR="005A73FF">
              <w:rPr>
                <w:rFonts w:ascii="Arial" w:hAnsi="Arial" w:cs="Arial"/>
                <w:b/>
                <w:sz w:val="24"/>
                <w:szCs w:val="24"/>
              </w:rPr>
              <w:t>.14</w:t>
            </w:r>
          </w:p>
          <w:p w14:paraId="27F64DA4" w14:textId="77777777" w:rsidR="00CA3585" w:rsidRDefault="00CA3585" w:rsidP="004B0563">
            <w:pPr>
              <w:spacing w:before="120" w:line="276" w:lineRule="auto"/>
              <w:jc w:val="center"/>
              <w:rPr>
                <w:rFonts w:ascii="Arial" w:hAnsi="Arial" w:cs="Arial"/>
                <w:b/>
                <w:sz w:val="24"/>
                <w:szCs w:val="24"/>
              </w:rPr>
            </w:pPr>
          </w:p>
          <w:p w14:paraId="672DE757" w14:textId="2F5100C4" w:rsidR="005A73FF" w:rsidRDefault="00CA3585" w:rsidP="004B0563">
            <w:pPr>
              <w:spacing w:before="120" w:line="276" w:lineRule="auto"/>
              <w:jc w:val="center"/>
              <w:rPr>
                <w:rFonts w:ascii="Arial" w:hAnsi="Arial" w:cs="Arial"/>
                <w:b/>
                <w:sz w:val="24"/>
                <w:szCs w:val="24"/>
              </w:rPr>
            </w:pPr>
            <w:r>
              <w:rPr>
                <w:rFonts w:ascii="Arial" w:hAnsi="Arial" w:cs="Arial"/>
                <w:b/>
                <w:sz w:val="24"/>
                <w:szCs w:val="24"/>
              </w:rPr>
              <w:t>7</w:t>
            </w:r>
            <w:r w:rsidR="005A73FF">
              <w:rPr>
                <w:rFonts w:ascii="Arial" w:hAnsi="Arial" w:cs="Arial"/>
                <w:b/>
                <w:sz w:val="24"/>
                <w:szCs w:val="24"/>
              </w:rPr>
              <w:t>.15</w:t>
            </w:r>
          </w:p>
          <w:p w14:paraId="0E113775" w14:textId="77777777" w:rsidR="005A73FF" w:rsidRDefault="005A73FF" w:rsidP="004B0563">
            <w:pPr>
              <w:spacing w:before="120" w:line="276" w:lineRule="auto"/>
              <w:jc w:val="center"/>
              <w:rPr>
                <w:rFonts w:ascii="Arial" w:hAnsi="Arial" w:cs="Arial"/>
                <w:b/>
                <w:sz w:val="24"/>
                <w:szCs w:val="24"/>
              </w:rPr>
            </w:pPr>
          </w:p>
          <w:p w14:paraId="3A7F7ED5" w14:textId="2E12F399" w:rsidR="005A73FF" w:rsidRDefault="00CA3585" w:rsidP="004B0563">
            <w:pPr>
              <w:spacing w:before="120" w:line="276" w:lineRule="auto"/>
              <w:jc w:val="center"/>
              <w:rPr>
                <w:rFonts w:ascii="Arial" w:hAnsi="Arial" w:cs="Arial"/>
                <w:b/>
                <w:sz w:val="24"/>
                <w:szCs w:val="24"/>
              </w:rPr>
            </w:pPr>
            <w:bookmarkStart w:id="0" w:name="_GoBack"/>
            <w:bookmarkEnd w:id="0"/>
            <w:r>
              <w:rPr>
                <w:rFonts w:ascii="Arial" w:hAnsi="Arial" w:cs="Arial"/>
                <w:b/>
                <w:sz w:val="24"/>
                <w:szCs w:val="24"/>
              </w:rPr>
              <w:t>7</w:t>
            </w:r>
            <w:r w:rsidR="005A73FF">
              <w:rPr>
                <w:rFonts w:ascii="Arial" w:hAnsi="Arial" w:cs="Arial"/>
                <w:b/>
                <w:sz w:val="24"/>
                <w:szCs w:val="24"/>
              </w:rPr>
              <w:t>.16</w:t>
            </w:r>
          </w:p>
          <w:p w14:paraId="2F40DA52" w14:textId="77777777" w:rsidR="005A73FF" w:rsidRDefault="005A73FF" w:rsidP="004B0563">
            <w:pPr>
              <w:spacing w:before="120" w:line="276" w:lineRule="auto"/>
              <w:jc w:val="center"/>
              <w:rPr>
                <w:rFonts w:ascii="Arial" w:hAnsi="Arial" w:cs="Arial"/>
                <w:b/>
                <w:sz w:val="24"/>
                <w:szCs w:val="24"/>
              </w:rPr>
            </w:pPr>
          </w:p>
          <w:p w14:paraId="66043E53" w14:textId="77777777" w:rsidR="005A73FF" w:rsidRDefault="005A73FF" w:rsidP="004B0563">
            <w:pPr>
              <w:spacing w:before="120" w:line="276" w:lineRule="auto"/>
              <w:jc w:val="center"/>
              <w:rPr>
                <w:rFonts w:ascii="Arial" w:hAnsi="Arial" w:cs="Arial"/>
                <w:b/>
                <w:sz w:val="24"/>
                <w:szCs w:val="24"/>
              </w:rPr>
            </w:pPr>
          </w:p>
          <w:p w14:paraId="4BD7DB61" w14:textId="3A08A3C8" w:rsidR="005A73FF" w:rsidRDefault="00CA3585" w:rsidP="004B0563">
            <w:pPr>
              <w:spacing w:before="120" w:line="276" w:lineRule="auto"/>
              <w:jc w:val="center"/>
              <w:rPr>
                <w:rFonts w:ascii="Arial" w:hAnsi="Arial" w:cs="Arial"/>
                <w:b/>
                <w:sz w:val="24"/>
                <w:szCs w:val="24"/>
              </w:rPr>
            </w:pPr>
            <w:r>
              <w:rPr>
                <w:rFonts w:ascii="Arial" w:hAnsi="Arial" w:cs="Arial"/>
                <w:b/>
                <w:sz w:val="24"/>
                <w:szCs w:val="24"/>
              </w:rPr>
              <w:t>7</w:t>
            </w:r>
            <w:r w:rsidR="005A73FF">
              <w:rPr>
                <w:rFonts w:ascii="Arial" w:hAnsi="Arial" w:cs="Arial"/>
                <w:b/>
                <w:sz w:val="24"/>
                <w:szCs w:val="24"/>
              </w:rPr>
              <w:t>.17</w:t>
            </w:r>
          </w:p>
          <w:p w14:paraId="3308014A" w14:textId="77777777" w:rsidR="005A73FF" w:rsidRDefault="005A73FF" w:rsidP="004B0563">
            <w:pPr>
              <w:spacing w:before="120" w:line="276" w:lineRule="auto"/>
              <w:jc w:val="center"/>
              <w:rPr>
                <w:rFonts w:ascii="Arial" w:hAnsi="Arial" w:cs="Arial"/>
                <w:b/>
                <w:sz w:val="24"/>
                <w:szCs w:val="24"/>
              </w:rPr>
            </w:pPr>
          </w:p>
          <w:p w14:paraId="378C5A62" w14:textId="77777777" w:rsidR="005A73FF" w:rsidRDefault="005A73FF" w:rsidP="00CA3585">
            <w:pPr>
              <w:spacing w:line="276" w:lineRule="auto"/>
              <w:jc w:val="center"/>
              <w:rPr>
                <w:rFonts w:ascii="Arial" w:hAnsi="Arial" w:cs="Arial"/>
                <w:b/>
                <w:sz w:val="24"/>
                <w:szCs w:val="24"/>
              </w:rPr>
            </w:pPr>
          </w:p>
          <w:p w14:paraId="1E742F28" w14:textId="647D2D59" w:rsidR="005A73FF" w:rsidRDefault="00CA3585" w:rsidP="00CA3585">
            <w:pPr>
              <w:spacing w:line="276" w:lineRule="auto"/>
              <w:jc w:val="center"/>
              <w:rPr>
                <w:rFonts w:ascii="Arial" w:hAnsi="Arial" w:cs="Arial"/>
                <w:b/>
                <w:sz w:val="24"/>
                <w:szCs w:val="24"/>
              </w:rPr>
            </w:pPr>
            <w:r>
              <w:rPr>
                <w:rFonts w:ascii="Arial" w:hAnsi="Arial" w:cs="Arial"/>
                <w:b/>
                <w:sz w:val="24"/>
                <w:szCs w:val="24"/>
              </w:rPr>
              <w:t>7</w:t>
            </w:r>
            <w:r w:rsidR="005A73FF">
              <w:rPr>
                <w:rFonts w:ascii="Arial" w:hAnsi="Arial" w:cs="Arial"/>
                <w:b/>
                <w:sz w:val="24"/>
                <w:szCs w:val="24"/>
              </w:rPr>
              <w:t>.18</w:t>
            </w:r>
          </w:p>
          <w:p w14:paraId="6E87E4B5" w14:textId="77777777" w:rsidR="005A73FF" w:rsidRPr="004B0563" w:rsidRDefault="005A73FF" w:rsidP="004B0563">
            <w:pPr>
              <w:spacing w:before="120" w:line="276" w:lineRule="auto"/>
              <w:jc w:val="center"/>
              <w:rPr>
                <w:rFonts w:ascii="Arial" w:hAnsi="Arial" w:cs="Arial"/>
                <w:b/>
                <w:sz w:val="24"/>
                <w:szCs w:val="24"/>
              </w:rPr>
            </w:pPr>
          </w:p>
          <w:p w14:paraId="2A74F20D" w14:textId="77777777" w:rsidR="00DF0BCC" w:rsidRPr="004B0563" w:rsidRDefault="00DF0BCC" w:rsidP="004B0563">
            <w:pPr>
              <w:spacing w:before="120" w:line="276" w:lineRule="auto"/>
              <w:jc w:val="center"/>
              <w:rPr>
                <w:rFonts w:ascii="Arial" w:hAnsi="Arial" w:cs="Arial"/>
                <w:b/>
                <w:sz w:val="24"/>
                <w:szCs w:val="24"/>
              </w:rPr>
            </w:pPr>
          </w:p>
          <w:p w14:paraId="43D5C0D3" w14:textId="0F5C9923" w:rsidR="00DF0BCC" w:rsidRPr="004B0563" w:rsidRDefault="00DF0BCC" w:rsidP="004B0563">
            <w:pPr>
              <w:spacing w:before="120" w:line="276" w:lineRule="auto"/>
              <w:jc w:val="center"/>
              <w:rPr>
                <w:rFonts w:ascii="Arial" w:hAnsi="Arial" w:cs="Arial"/>
                <w:b/>
                <w:sz w:val="24"/>
                <w:szCs w:val="24"/>
              </w:rPr>
            </w:pPr>
          </w:p>
        </w:tc>
        <w:tc>
          <w:tcPr>
            <w:tcW w:w="7229" w:type="dxa"/>
          </w:tcPr>
          <w:p w14:paraId="6E9960D9" w14:textId="59AE8F21" w:rsidR="009E3D7F" w:rsidRPr="004B0563" w:rsidRDefault="004079ED" w:rsidP="004B0563">
            <w:pPr>
              <w:spacing w:before="120" w:line="276" w:lineRule="auto"/>
              <w:rPr>
                <w:rFonts w:ascii="Arial" w:eastAsia="Times New Roman" w:hAnsi="Arial" w:cs="Arial"/>
                <w:b/>
                <w:sz w:val="24"/>
                <w:szCs w:val="24"/>
              </w:rPr>
            </w:pPr>
            <w:r w:rsidRPr="004B0563">
              <w:rPr>
                <w:rFonts w:ascii="Arial" w:eastAsia="Times New Roman" w:hAnsi="Arial" w:cs="Arial"/>
                <w:b/>
                <w:sz w:val="24"/>
                <w:szCs w:val="24"/>
              </w:rPr>
              <w:lastRenderedPageBreak/>
              <w:t>Policy Review</w:t>
            </w:r>
          </w:p>
          <w:p w14:paraId="6F596D77" w14:textId="5530FB03" w:rsidR="005F4287" w:rsidRPr="004B0563" w:rsidRDefault="004079ED" w:rsidP="004B0563">
            <w:pPr>
              <w:spacing w:before="120" w:line="276" w:lineRule="auto"/>
              <w:rPr>
                <w:rFonts w:ascii="Arial" w:eastAsia="Times New Roman" w:hAnsi="Arial" w:cs="Arial"/>
                <w:sz w:val="24"/>
                <w:szCs w:val="24"/>
              </w:rPr>
            </w:pPr>
            <w:r w:rsidRPr="004B0563">
              <w:rPr>
                <w:rFonts w:ascii="Arial" w:eastAsia="Times New Roman" w:hAnsi="Arial" w:cs="Arial"/>
                <w:sz w:val="24"/>
                <w:szCs w:val="24"/>
              </w:rPr>
              <w:t>The policies relating to Lone Working, Anti-Social Behaviour, Adult Safeguarding and Child Safeguarding were in need of review.</w:t>
            </w:r>
          </w:p>
          <w:p w14:paraId="02AE3B9F" w14:textId="3B88E335" w:rsidR="00D35336" w:rsidRPr="004B0563" w:rsidRDefault="00D35336" w:rsidP="004B0563">
            <w:pPr>
              <w:spacing w:before="120" w:line="276" w:lineRule="auto"/>
              <w:rPr>
                <w:rFonts w:ascii="Arial" w:eastAsia="Times New Roman" w:hAnsi="Arial" w:cs="Arial"/>
                <w:sz w:val="24"/>
                <w:szCs w:val="24"/>
              </w:rPr>
            </w:pPr>
            <w:r w:rsidRPr="004B0563">
              <w:rPr>
                <w:rFonts w:ascii="Arial" w:eastAsia="Times New Roman" w:hAnsi="Arial" w:cs="Arial"/>
                <w:sz w:val="24"/>
                <w:szCs w:val="24"/>
              </w:rPr>
              <w:t>It was noted that neither the Lone Working nor ASB policies were in need of substantive review and therefore had not been circulated. They were available on request.</w:t>
            </w:r>
          </w:p>
          <w:p w14:paraId="0D81349C" w14:textId="77777777" w:rsidR="00D35336" w:rsidRPr="004B0563" w:rsidRDefault="00D35336" w:rsidP="004B0563">
            <w:pPr>
              <w:spacing w:before="120" w:line="276" w:lineRule="auto"/>
              <w:rPr>
                <w:rFonts w:ascii="Arial" w:eastAsia="Times New Roman" w:hAnsi="Arial" w:cs="Arial"/>
                <w:sz w:val="24"/>
                <w:szCs w:val="24"/>
              </w:rPr>
            </w:pPr>
            <w:r w:rsidRPr="004B0563">
              <w:rPr>
                <w:rFonts w:ascii="Arial" w:eastAsia="Times New Roman" w:hAnsi="Arial" w:cs="Arial"/>
                <w:sz w:val="24"/>
                <w:szCs w:val="24"/>
              </w:rPr>
              <w:t>Amendments were however required to both safeguarding polices.</w:t>
            </w:r>
          </w:p>
          <w:p w14:paraId="1C82B567" w14:textId="0E5B7DE0" w:rsidR="00D35336" w:rsidRPr="004B0563" w:rsidRDefault="00D35336" w:rsidP="004B0563">
            <w:pPr>
              <w:spacing w:before="120" w:line="276" w:lineRule="auto"/>
              <w:rPr>
                <w:rFonts w:ascii="Arial" w:eastAsia="Times New Roman" w:hAnsi="Arial" w:cs="Arial"/>
                <w:sz w:val="24"/>
                <w:szCs w:val="24"/>
                <w:u w:val="single"/>
              </w:rPr>
            </w:pPr>
            <w:r w:rsidRPr="004B0563">
              <w:rPr>
                <w:rFonts w:ascii="Arial" w:eastAsia="Times New Roman" w:hAnsi="Arial" w:cs="Arial"/>
                <w:sz w:val="24"/>
                <w:szCs w:val="24"/>
                <w:u w:val="single"/>
              </w:rPr>
              <w:t>Adult Safeguarding</w:t>
            </w:r>
          </w:p>
          <w:p w14:paraId="065EE596" w14:textId="310EDF79" w:rsidR="00D35336" w:rsidRPr="004B0563" w:rsidRDefault="002E2BE6" w:rsidP="004B0563">
            <w:pPr>
              <w:spacing w:before="120" w:line="276" w:lineRule="auto"/>
              <w:rPr>
                <w:rFonts w:ascii="Arial" w:hAnsi="Arial" w:cs="Arial"/>
                <w:b/>
                <w:sz w:val="24"/>
                <w:szCs w:val="24"/>
              </w:rPr>
            </w:pPr>
            <w:r w:rsidRPr="004B0563">
              <w:rPr>
                <w:rFonts w:ascii="Arial" w:hAnsi="Arial" w:cs="Arial"/>
                <w:sz w:val="24"/>
                <w:szCs w:val="24"/>
              </w:rPr>
              <w:t>SO explained that t</w:t>
            </w:r>
            <w:r w:rsidR="00D35336" w:rsidRPr="004B0563">
              <w:rPr>
                <w:rFonts w:ascii="Arial" w:hAnsi="Arial" w:cs="Arial"/>
                <w:sz w:val="24"/>
                <w:szCs w:val="24"/>
              </w:rPr>
              <w:t xml:space="preserve">he underlying principles of the policy remain unchanged. However there are areas in relation to the internal management of cases, dealing with complaints against staff and volunteers and data protection (CDPR) which have been updated along with new reporting mechanisms.  </w:t>
            </w:r>
          </w:p>
          <w:p w14:paraId="019A4F50" w14:textId="10BB2696" w:rsidR="00D35336" w:rsidRPr="004B0563" w:rsidRDefault="00D35336" w:rsidP="004B0563">
            <w:pPr>
              <w:spacing w:before="120" w:line="276" w:lineRule="auto"/>
              <w:rPr>
                <w:rFonts w:ascii="Arial" w:hAnsi="Arial" w:cs="Arial"/>
                <w:b/>
                <w:sz w:val="24"/>
                <w:szCs w:val="24"/>
              </w:rPr>
            </w:pPr>
            <w:r w:rsidRPr="004B0563">
              <w:rPr>
                <w:rFonts w:ascii="Arial" w:hAnsi="Arial" w:cs="Arial"/>
                <w:sz w:val="24"/>
                <w:szCs w:val="24"/>
              </w:rPr>
              <w:t xml:space="preserve">In relation to internal reporting the </w:t>
            </w:r>
            <w:r w:rsidR="00FB399B" w:rsidRPr="004B0563">
              <w:rPr>
                <w:rFonts w:ascii="Arial" w:hAnsi="Arial" w:cs="Arial"/>
                <w:sz w:val="24"/>
                <w:szCs w:val="24"/>
              </w:rPr>
              <w:t xml:space="preserve">revised </w:t>
            </w:r>
            <w:r w:rsidRPr="004B0563">
              <w:rPr>
                <w:rFonts w:ascii="Arial" w:hAnsi="Arial" w:cs="Arial"/>
                <w:sz w:val="24"/>
                <w:szCs w:val="24"/>
              </w:rPr>
              <w:t>policy sets out that all cases must be raised with the Estate Director as well as the line manager. The policy also emphasises the need to keep full records</w:t>
            </w:r>
          </w:p>
          <w:p w14:paraId="3BB1C272" w14:textId="02E11A50" w:rsidR="00D35336" w:rsidRPr="004B0563" w:rsidRDefault="00D35336" w:rsidP="004B0563">
            <w:pPr>
              <w:spacing w:before="120" w:line="276" w:lineRule="auto"/>
              <w:rPr>
                <w:rFonts w:ascii="Arial" w:hAnsi="Arial" w:cs="Arial"/>
                <w:b/>
                <w:sz w:val="24"/>
                <w:szCs w:val="24"/>
              </w:rPr>
            </w:pPr>
            <w:r w:rsidRPr="004B0563">
              <w:rPr>
                <w:rFonts w:ascii="Arial" w:hAnsi="Arial" w:cs="Arial"/>
                <w:sz w:val="24"/>
                <w:szCs w:val="24"/>
              </w:rPr>
              <w:lastRenderedPageBreak/>
              <w:t xml:space="preserve">The </w:t>
            </w:r>
            <w:r w:rsidR="00FB399B" w:rsidRPr="004B0563">
              <w:rPr>
                <w:rFonts w:ascii="Arial" w:hAnsi="Arial" w:cs="Arial"/>
                <w:sz w:val="24"/>
                <w:szCs w:val="24"/>
              </w:rPr>
              <w:t xml:space="preserve">revised </w:t>
            </w:r>
            <w:r w:rsidRPr="004B0563">
              <w:rPr>
                <w:rFonts w:ascii="Arial" w:hAnsi="Arial" w:cs="Arial"/>
                <w:sz w:val="24"/>
                <w:szCs w:val="24"/>
              </w:rPr>
              <w:t xml:space="preserve">policy is more explicit in the management of allegations against staff and volunteers. Whilst as before this policy refers to the disciplinary policy it makes clear that in cases such as this suspension may be seen as the best way forward whilst investigations are under way. </w:t>
            </w:r>
          </w:p>
          <w:p w14:paraId="3EFB073C" w14:textId="77777777" w:rsidR="00D35336" w:rsidRPr="004B0563" w:rsidRDefault="00D35336" w:rsidP="004B0563">
            <w:pPr>
              <w:spacing w:before="120" w:line="276" w:lineRule="auto"/>
              <w:rPr>
                <w:rFonts w:ascii="Arial" w:hAnsi="Arial" w:cs="Arial"/>
                <w:sz w:val="24"/>
                <w:szCs w:val="24"/>
              </w:rPr>
            </w:pPr>
            <w:r w:rsidRPr="004B0563">
              <w:rPr>
                <w:rFonts w:ascii="Arial" w:hAnsi="Arial" w:cs="Arial"/>
                <w:sz w:val="24"/>
                <w:szCs w:val="24"/>
              </w:rPr>
              <w:t xml:space="preserve">The disciplinary policy makes it clear that suspension must not be seen as having any implications in relation to liability. Rather in cases such as this, it is there for the protection of the staff member and any victim. </w:t>
            </w:r>
          </w:p>
          <w:p w14:paraId="2D5C3A41" w14:textId="77777777" w:rsidR="00D35336" w:rsidRPr="004B0563" w:rsidRDefault="00D35336" w:rsidP="004B0563">
            <w:pPr>
              <w:spacing w:before="120" w:line="276" w:lineRule="auto"/>
              <w:rPr>
                <w:rFonts w:ascii="Arial" w:hAnsi="Arial" w:cs="Arial"/>
                <w:sz w:val="24"/>
                <w:szCs w:val="24"/>
              </w:rPr>
            </w:pPr>
            <w:r w:rsidRPr="004B0563">
              <w:rPr>
                <w:rFonts w:ascii="Arial" w:hAnsi="Arial" w:cs="Arial"/>
                <w:sz w:val="24"/>
                <w:szCs w:val="24"/>
              </w:rPr>
              <w:t>It also sets out the mechanism for seeking advice on safeguarding issues.</w:t>
            </w:r>
          </w:p>
          <w:p w14:paraId="531A80CC" w14:textId="1AB5CE03" w:rsidR="004079ED" w:rsidRPr="004B0563" w:rsidRDefault="00FB399B" w:rsidP="004B0563">
            <w:pPr>
              <w:spacing w:before="120" w:line="276" w:lineRule="auto"/>
              <w:rPr>
                <w:rFonts w:ascii="Arial" w:eastAsia="Times New Roman" w:hAnsi="Arial" w:cs="Arial"/>
                <w:sz w:val="24"/>
                <w:szCs w:val="24"/>
              </w:rPr>
            </w:pPr>
            <w:r w:rsidRPr="004B0563">
              <w:rPr>
                <w:rFonts w:ascii="Arial" w:eastAsia="Times New Roman" w:hAnsi="Arial" w:cs="Arial"/>
                <w:sz w:val="24"/>
                <w:szCs w:val="24"/>
                <w:u w:val="single"/>
              </w:rPr>
              <w:t>Child Safeguarding</w:t>
            </w:r>
          </w:p>
          <w:p w14:paraId="16A8487D" w14:textId="77777777" w:rsidR="00FB399B" w:rsidRPr="004B0563" w:rsidRDefault="00FB399B" w:rsidP="004B0563">
            <w:pPr>
              <w:spacing w:before="120" w:line="276" w:lineRule="auto"/>
              <w:rPr>
                <w:rFonts w:ascii="Arial" w:hAnsi="Arial" w:cs="Arial"/>
                <w:sz w:val="24"/>
                <w:szCs w:val="24"/>
              </w:rPr>
            </w:pPr>
            <w:r w:rsidRPr="004B0563">
              <w:rPr>
                <w:rFonts w:ascii="Arial" w:hAnsi="Arial" w:cs="Arial"/>
                <w:sz w:val="24"/>
                <w:szCs w:val="24"/>
              </w:rPr>
              <w:t>This policy has been subject to major review following a two day course attended by the Estate Director.</w:t>
            </w:r>
          </w:p>
          <w:p w14:paraId="614FDBF3" w14:textId="77777777" w:rsidR="00FB399B" w:rsidRPr="004B0563" w:rsidRDefault="00FB399B" w:rsidP="004B0563">
            <w:pPr>
              <w:spacing w:before="120" w:line="276" w:lineRule="auto"/>
              <w:rPr>
                <w:rFonts w:ascii="Arial" w:hAnsi="Arial" w:cs="Arial"/>
                <w:sz w:val="24"/>
                <w:szCs w:val="24"/>
              </w:rPr>
            </w:pPr>
            <w:r w:rsidRPr="004B0563">
              <w:rPr>
                <w:rFonts w:ascii="Arial" w:hAnsi="Arial" w:cs="Arial"/>
                <w:sz w:val="24"/>
                <w:szCs w:val="24"/>
              </w:rPr>
              <w:t>Whilst the underlying principles in the existing policy are sound, best practice dictates that there is a need to include additional detail, and ensure that reporting mechanisms are up to date.</w:t>
            </w:r>
          </w:p>
          <w:p w14:paraId="129E1BF4" w14:textId="5DB139E4" w:rsidR="00FB399B" w:rsidRPr="004B0563" w:rsidRDefault="00FB399B" w:rsidP="004B0563">
            <w:pPr>
              <w:spacing w:before="120" w:line="276" w:lineRule="auto"/>
              <w:rPr>
                <w:rFonts w:ascii="Arial" w:hAnsi="Arial" w:cs="Arial"/>
                <w:sz w:val="24"/>
                <w:szCs w:val="24"/>
              </w:rPr>
            </w:pPr>
            <w:r w:rsidRPr="004B0563">
              <w:rPr>
                <w:rFonts w:ascii="Arial" w:hAnsi="Arial" w:cs="Arial"/>
                <w:sz w:val="24"/>
                <w:szCs w:val="24"/>
              </w:rPr>
              <w:t>The list of relevant legislation had been updated and importantly Female Genital Mutilation (FGM) is included as a safeguarding issue.</w:t>
            </w:r>
          </w:p>
          <w:p w14:paraId="0E1A914D" w14:textId="4B9A8007" w:rsidR="00FB399B" w:rsidRPr="004B0563" w:rsidRDefault="00FB399B" w:rsidP="004B0563">
            <w:pPr>
              <w:spacing w:before="120" w:line="276" w:lineRule="auto"/>
              <w:rPr>
                <w:rFonts w:ascii="Arial" w:hAnsi="Arial" w:cs="Arial"/>
                <w:sz w:val="24"/>
                <w:szCs w:val="24"/>
              </w:rPr>
            </w:pPr>
            <w:r w:rsidRPr="004B0563">
              <w:rPr>
                <w:rFonts w:ascii="Arial" w:hAnsi="Arial" w:cs="Arial"/>
                <w:sz w:val="24"/>
                <w:szCs w:val="24"/>
              </w:rPr>
              <w:t>The revised policy also included the need to appoint a Designated Safeguarding Officer who takes overall responsibility for management of any complaints in relation to Child Safeguarding. This is currently the ED, who has received the required training, but could be any member of staff.</w:t>
            </w:r>
          </w:p>
          <w:p w14:paraId="285E7106" w14:textId="77777777" w:rsidR="00FB399B" w:rsidRPr="004B0563" w:rsidRDefault="00FB399B" w:rsidP="004B0563">
            <w:pPr>
              <w:spacing w:before="120" w:line="276" w:lineRule="auto"/>
              <w:rPr>
                <w:rFonts w:ascii="Arial" w:hAnsi="Arial" w:cs="Arial"/>
                <w:sz w:val="24"/>
                <w:szCs w:val="24"/>
              </w:rPr>
            </w:pPr>
            <w:r w:rsidRPr="004B0563">
              <w:rPr>
                <w:rFonts w:ascii="Arial" w:hAnsi="Arial" w:cs="Arial"/>
                <w:sz w:val="24"/>
                <w:szCs w:val="24"/>
              </w:rPr>
              <w:t>The revised policy also updated the referral mechanisms. Importantly it sets out that any S17 (not urgent) referral can only be made with the consent of the parents. This is because this process is around help and support and is also linked to our wider social isolation strategy.</w:t>
            </w:r>
          </w:p>
          <w:p w14:paraId="083B266C" w14:textId="4A22BCD5" w:rsidR="00FB399B" w:rsidRPr="004B0563" w:rsidRDefault="00FB399B" w:rsidP="004B0563">
            <w:pPr>
              <w:spacing w:before="120" w:line="276" w:lineRule="auto"/>
              <w:rPr>
                <w:rFonts w:ascii="Arial" w:hAnsi="Arial" w:cs="Arial"/>
                <w:sz w:val="24"/>
                <w:szCs w:val="24"/>
              </w:rPr>
            </w:pPr>
            <w:r w:rsidRPr="004B0563">
              <w:rPr>
                <w:rFonts w:ascii="Arial" w:hAnsi="Arial" w:cs="Arial"/>
                <w:sz w:val="24"/>
                <w:szCs w:val="24"/>
              </w:rPr>
              <w:t>The revised policy also goes into further detail about making urgent referrals.</w:t>
            </w:r>
          </w:p>
          <w:p w14:paraId="772A0DDC" w14:textId="55E3FC5F" w:rsidR="00FB399B" w:rsidRPr="004B0563" w:rsidRDefault="00FB399B" w:rsidP="004B0563">
            <w:pPr>
              <w:spacing w:before="120" w:line="276" w:lineRule="auto"/>
              <w:rPr>
                <w:rFonts w:ascii="Arial" w:hAnsi="Arial" w:cs="Arial"/>
                <w:sz w:val="24"/>
                <w:szCs w:val="24"/>
              </w:rPr>
            </w:pPr>
            <w:r w:rsidRPr="004B0563">
              <w:rPr>
                <w:rFonts w:ascii="Arial" w:hAnsi="Arial" w:cs="Arial"/>
                <w:sz w:val="24"/>
                <w:szCs w:val="24"/>
              </w:rPr>
              <w:t>One of the main changes relates to allegations against staff and volunteers. In this respect there are specific reporting responsibilities through the Council’s Designated Officer.</w:t>
            </w:r>
          </w:p>
          <w:p w14:paraId="2362B027" w14:textId="77777777" w:rsidR="00FB399B" w:rsidRPr="004B0563" w:rsidRDefault="00FB399B" w:rsidP="004B0563">
            <w:pPr>
              <w:spacing w:before="120" w:line="276" w:lineRule="auto"/>
              <w:rPr>
                <w:rFonts w:ascii="Arial" w:hAnsi="Arial" w:cs="Arial"/>
                <w:sz w:val="24"/>
                <w:szCs w:val="24"/>
              </w:rPr>
            </w:pPr>
            <w:r w:rsidRPr="004B0563">
              <w:rPr>
                <w:rFonts w:ascii="Arial" w:hAnsi="Arial" w:cs="Arial"/>
                <w:sz w:val="24"/>
                <w:szCs w:val="24"/>
              </w:rPr>
              <w:t>In addition as with the Adult Safeguarding policy the matter should also be dealt with through the organisations disciplinary policy, including the use of suspension to protect both the staff member and the victim.</w:t>
            </w:r>
          </w:p>
          <w:p w14:paraId="28689E2A" w14:textId="19233CB2" w:rsidR="00FB399B" w:rsidRPr="004B0563" w:rsidRDefault="00FB399B" w:rsidP="004B0563">
            <w:pPr>
              <w:spacing w:before="120" w:line="276" w:lineRule="auto"/>
              <w:rPr>
                <w:rFonts w:ascii="Arial" w:hAnsi="Arial" w:cs="Arial"/>
                <w:sz w:val="24"/>
                <w:szCs w:val="24"/>
              </w:rPr>
            </w:pPr>
            <w:r w:rsidRPr="004B0563">
              <w:rPr>
                <w:rFonts w:ascii="Arial" w:hAnsi="Arial" w:cs="Arial"/>
                <w:sz w:val="24"/>
                <w:szCs w:val="24"/>
              </w:rPr>
              <w:t>Finally the revised policy is updated in terms of the impact of GDPR, the importance of record keeping and the compliance of partners and contractors.</w:t>
            </w:r>
          </w:p>
          <w:p w14:paraId="627CE4D9" w14:textId="6B293DAC" w:rsidR="00FB399B" w:rsidRPr="004B0563" w:rsidRDefault="00FB399B" w:rsidP="004B0563">
            <w:pPr>
              <w:spacing w:before="120" w:line="276" w:lineRule="auto"/>
              <w:rPr>
                <w:rFonts w:ascii="Arial" w:hAnsi="Arial" w:cs="Arial"/>
                <w:b/>
                <w:sz w:val="24"/>
                <w:szCs w:val="24"/>
              </w:rPr>
            </w:pPr>
            <w:r w:rsidRPr="004B0563">
              <w:rPr>
                <w:rFonts w:ascii="Arial" w:hAnsi="Arial" w:cs="Arial"/>
                <w:b/>
                <w:sz w:val="24"/>
                <w:szCs w:val="24"/>
              </w:rPr>
              <w:t>Members agreed the revised policies relating to</w:t>
            </w:r>
          </w:p>
          <w:p w14:paraId="7C9354EE" w14:textId="77777777" w:rsidR="00FB399B" w:rsidRPr="004B0563" w:rsidRDefault="00FB399B" w:rsidP="004B0563">
            <w:pPr>
              <w:pStyle w:val="ListParagraph"/>
              <w:numPr>
                <w:ilvl w:val="0"/>
                <w:numId w:val="4"/>
              </w:numPr>
              <w:spacing w:before="120" w:line="276" w:lineRule="auto"/>
              <w:ind w:left="601" w:hanging="426"/>
              <w:contextualSpacing w:val="0"/>
              <w:jc w:val="both"/>
              <w:rPr>
                <w:rFonts w:ascii="Arial" w:eastAsia="Times New Roman" w:hAnsi="Arial" w:cs="Arial"/>
                <w:b/>
                <w:sz w:val="24"/>
                <w:szCs w:val="24"/>
              </w:rPr>
            </w:pPr>
            <w:r w:rsidRPr="004B0563">
              <w:rPr>
                <w:rFonts w:ascii="Arial" w:eastAsia="Times New Roman" w:hAnsi="Arial" w:cs="Arial"/>
                <w:b/>
                <w:sz w:val="24"/>
                <w:szCs w:val="24"/>
              </w:rPr>
              <w:t>Anti – Social Behaviour</w:t>
            </w:r>
          </w:p>
          <w:p w14:paraId="5B6E9CDA" w14:textId="3B2E2F30" w:rsidR="00FB399B" w:rsidRPr="004B0563" w:rsidRDefault="00FB399B" w:rsidP="004B0563">
            <w:pPr>
              <w:pStyle w:val="ListParagraph"/>
              <w:numPr>
                <w:ilvl w:val="0"/>
                <w:numId w:val="4"/>
              </w:numPr>
              <w:spacing w:before="120" w:line="276" w:lineRule="auto"/>
              <w:ind w:left="601" w:hanging="426"/>
              <w:contextualSpacing w:val="0"/>
              <w:jc w:val="both"/>
              <w:rPr>
                <w:rFonts w:ascii="Arial" w:eastAsia="Times New Roman" w:hAnsi="Arial" w:cs="Arial"/>
                <w:b/>
                <w:sz w:val="24"/>
                <w:szCs w:val="24"/>
              </w:rPr>
            </w:pPr>
            <w:r w:rsidRPr="004B0563">
              <w:rPr>
                <w:rFonts w:ascii="Arial" w:eastAsia="Times New Roman" w:hAnsi="Arial" w:cs="Arial"/>
                <w:b/>
                <w:sz w:val="24"/>
                <w:szCs w:val="24"/>
              </w:rPr>
              <w:t>Adult Safeguarding</w:t>
            </w:r>
          </w:p>
          <w:p w14:paraId="3D844783" w14:textId="77777777" w:rsidR="00FB399B" w:rsidRPr="004B0563" w:rsidRDefault="00FB399B" w:rsidP="004B0563">
            <w:pPr>
              <w:pStyle w:val="ListParagraph"/>
              <w:numPr>
                <w:ilvl w:val="0"/>
                <w:numId w:val="4"/>
              </w:numPr>
              <w:spacing w:before="120" w:line="276" w:lineRule="auto"/>
              <w:ind w:left="601" w:hanging="426"/>
              <w:contextualSpacing w:val="0"/>
              <w:jc w:val="both"/>
              <w:rPr>
                <w:rFonts w:ascii="Arial" w:eastAsia="Times New Roman" w:hAnsi="Arial" w:cs="Arial"/>
                <w:b/>
                <w:sz w:val="24"/>
                <w:szCs w:val="24"/>
              </w:rPr>
            </w:pPr>
            <w:r w:rsidRPr="004B0563">
              <w:rPr>
                <w:rFonts w:ascii="Arial" w:eastAsia="Times New Roman" w:hAnsi="Arial" w:cs="Arial"/>
                <w:b/>
                <w:sz w:val="24"/>
                <w:szCs w:val="24"/>
              </w:rPr>
              <w:t>Child Safeguarding</w:t>
            </w:r>
          </w:p>
          <w:p w14:paraId="16B85125" w14:textId="77777777" w:rsidR="00FB399B" w:rsidRPr="004B0563" w:rsidRDefault="00FB399B" w:rsidP="004B0563">
            <w:pPr>
              <w:pStyle w:val="ListParagraph"/>
              <w:numPr>
                <w:ilvl w:val="0"/>
                <w:numId w:val="4"/>
              </w:numPr>
              <w:spacing w:before="120" w:line="276" w:lineRule="auto"/>
              <w:ind w:left="601" w:hanging="426"/>
              <w:contextualSpacing w:val="0"/>
              <w:jc w:val="both"/>
              <w:rPr>
                <w:rFonts w:ascii="Arial" w:eastAsia="Times New Roman" w:hAnsi="Arial" w:cs="Arial"/>
                <w:b/>
                <w:sz w:val="24"/>
                <w:szCs w:val="24"/>
              </w:rPr>
            </w:pPr>
            <w:r w:rsidRPr="004B0563">
              <w:rPr>
                <w:rFonts w:ascii="Arial" w:eastAsia="Times New Roman" w:hAnsi="Arial" w:cs="Arial"/>
                <w:b/>
                <w:sz w:val="24"/>
                <w:szCs w:val="24"/>
              </w:rPr>
              <w:t>Lone Working</w:t>
            </w:r>
          </w:p>
          <w:p w14:paraId="7A534873" w14:textId="0B75C811" w:rsidR="009E3D7F" w:rsidRPr="004B0563" w:rsidRDefault="009E3D7F" w:rsidP="004B0563">
            <w:pPr>
              <w:spacing w:before="120" w:line="276" w:lineRule="auto"/>
              <w:rPr>
                <w:rFonts w:ascii="Arial" w:eastAsia="Times New Roman" w:hAnsi="Arial" w:cs="Arial"/>
                <w:b/>
                <w:sz w:val="24"/>
                <w:szCs w:val="24"/>
              </w:rPr>
            </w:pPr>
          </w:p>
        </w:tc>
        <w:tc>
          <w:tcPr>
            <w:tcW w:w="1134" w:type="dxa"/>
          </w:tcPr>
          <w:p w14:paraId="680F4FE6" w14:textId="79A32C26" w:rsidR="00597549" w:rsidRPr="004B0563" w:rsidRDefault="00597549" w:rsidP="004B0563">
            <w:pPr>
              <w:spacing w:before="120" w:line="276" w:lineRule="auto"/>
              <w:rPr>
                <w:rFonts w:ascii="Arial" w:hAnsi="Arial" w:cs="Arial"/>
                <w:b/>
                <w:sz w:val="24"/>
                <w:szCs w:val="24"/>
              </w:rPr>
            </w:pPr>
          </w:p>
        </w:tc>
      </w:tr>
      <w:tr w:rsidR="009E3D7F" w:rsidRPr="004B0563" w14:paraId="0F18197C" w14:textId="77777777" w:rsidTr="00BC7ED4">
        <w:trPr>
          <w:trHeight w:val="70"/>
        </w:trPr>
        <w:tc>
          <w:tcPr>
            <w:tcW w:w="851" w:type="dxa"/>
          </w:tcPr>
          <w:p w14:paraId="2AA77F2E" w14:textId="59FDE802" w:rsidR="009E3D7F" w:rsidRPr="004B0563" w:rsidRDefault="00CA3585" w:rsidP="004B0563">
            <w:pPr>
              <w:spacing w:before="120" w:line="276" w:lineRule="auto"/>
              <w:jc w:val="center"/>
              <w:rPr>
                <w:rFonts w:ascii="Arial" w:hAnsi="Arial" w:cs="Arial"/>
                <w:b/>
                <w:sz w:val="24"/>
                <w:szCs w:val="24"/>
              </w:rPr>
            </w:pPr>
            <w:r>
              <w:rPr>
                <w:rFonts w:ascii="Arial" w:hAnsi="Arial" w:cs="Arial"/>
                <w:b/>
                <w:sz w:val="24"/>
                <w:szCs w:val="24"/>
              </w:rPr>
              <w:t>8</w:t>
            </w:r>
          </w:p>
          <w:p w14:paraId="3B5A3539" w14:textId="7B872B07" w:rsidR="009E3D7F" w:rsidRPr="004B0563" w:rsidRDefault="00CA3585" w:rsidP="004B0563">
            <w:pPr>
              <w:spacing w:before="120" w:line="276" w:lineRule="auto"/>
              <w:jc w:val="center"/>
              <w:rPr>
                <w:rFonts w:ascii="Arial" w:hAnsi="Arial" w:cs="Arial"/>
                <w:b/>
                <w:sz w:val="24"/>
                <w:szCs w:val="24"/>
              </w:rPr>
            </w:pPr>
            <w:r>
              <w:rPr>
                <w:rFonts w:ascii="Arial" w:hAnsi="Arial" w:cs="Arial"/>
                <w:b/>
                <w:sz w:val="24"/>
                <w:szCs w:val="24"/>
              </w:rPr>
              <w:t>8</w:t>
            </w:r>
            <w:r w:rsidR="00012E1C" w:rsidRPr="004B0563">
              <w:rPr>
                <w:rFonts w:ascii="Arial" w:hAnsi="Arial" w:cs="Arial"/>
                <w:b/>
                <w:sz w:val="24"/>
                <w:szCs w:val="24"/>
              </w:rPr>
              <w:t>.1</w:t>
            </w:r>
          </w:p>
          <w:p w14:paraId="5DD050BA" w14:textId="77777777" w:rsidR="00012E1C" w:rsidRPr="004B0563" w:rsidRDefault="00012E1C" w:rsidP="004B0563">
            <w:pPr>
              <w:spacing w:before="120" w:line="276" w:lineRule="auto"/>
              <w:jc w:val="center"/>
              <w:rPr>
                <w:rFonts w:ascii="Arial" w:hAnsi="Arial" w:cs="Arial"/>
                <w:b/>
                <w:sz w:val="24"/>
                <w:szCs w:val="24"/>
              </w:rPr>
            </w:pPr>
          </w:p>
          <w:p w14:paraId="1BB5D6F9" w14:textId="77777777" w:rsidR="00012E1C" w:rsidRPr="004B0563" w:rsidRDefault="00012E1C" w:rsidP="004B0563">
            <w:pPr>
              <w:spacing w:before="120" w:line="276" w:lineRule="auto"/>
              <w:jc w:val="center"/>
              <w:rPr>
                <w:rFonts w:ascii="Arial" w:hAnsi="Arial" w:cs="Arial"/>
                <w:b/>
                <w:sz w:val="24"/>
                <w:szCs w:val="24"/>
              </w:rPr>
            </w:pPr>
          </w:p>
          <w:p w14:paraId="6DD00301" w14:textId="77777777" w:rsidR="00012E1C" w:rsidRPr="004B0563" w:rsidRDefault="00012E1C" w:rsidP="004B0563">
            <w:pPr>
              <w:spacing w:before="120" w:line="276" w:lineRule="auto"/>
              <w:jc w:val="center"/>
              <w:rPr>
                <w:rFonts w:ascii="Arial" w:hAnsi="Arial" w:cs="Arial"/>
                <w:b/>
                <w:sz w:val="24"/>
                <w:szCs w:val="24"/>
              </w:rPr>
            </w:pPr>
          </w:p>
          <w:p w14:paraId="26691CAA" w14:textId="77777777" w:rsidR="00597549" w:rsidRPr="004B0563" w:rsidRDefault="00597549" w:rsidP="004B0563">
            <w:pPr>
              <w:spacing w:before="120" w:line="276" w:lineRule="auto"/>
              <w:jc w:val="center"/>
              <w:rPr>
                <w:rFonts w:ascii="Arial" w:hAnsi="Arial" w:cs="Arial"/>
                <w:b/>
                <w:sz w:val="24"/>
                <w:szCs w:val="24"/>
              </w:rPr>
            </w:pPr>
          </w:p>
          <w:p w14:paraId="297D6C91" w14:textId="77777777" w:rsidR="00597549" w:rsidRPr="004B0563" w:rsidRDefault="00597549" w:rsidP="004B0563">
            <w:pPr>
              <w:spacing w:before="120" w:line="276" w:lineRule="auto"/>
              <w:jc w:val="center"/>
              <w:rPr>
                <w:rFonts w:ascii="Arial" w:hAnsi="Arial" w:cs="Arial"/>
                <w:b/>
                <w:sz w:val="24"/>
                <w:szCs w:val="24"/>
              </w:rPr>
            </w:pPr>
          </w:p>
          <w:p w14:paraId="4BBAC31A" w14:textId="77777777" w:rsidR="00597549" w:rsidRPr="004B0563" w:rsidRDefault="00597549" w:rsidP="004B0563">
            <w:pPr>
              <w:spacing w:before="120" w:line="276" w:lineRule="auto"/>
              <w:jc w:val="center"/>
              <w:rPr>
                <w:rFonts w:ascii="Arial" w:hAnsi="Arial" w:cs="Arial"/>
                <w:b/>
                <w:sz w:val="24"/>
                <w:szCs w:val="24"/>
              </w:rPr>
            </w:pPr>
          </w:p>
          <w:p w14:paraId="1506F68E" w14:textId="6047E303" w:rsidR="00012E1C" w:rsidRPr="004B0563" w:rsidRDefault="00012E1C" w:rsidP="004B0563">
            <w:pPr>
              <w:spacing w:before="120" w:line="276" w:lineRule="auto"/>
              <w:jc w:val="center"/>
              <w:rPr>
                <w:rFonts w:ascii="Arial" w:hAnsi="Arial" w:cs="Arial"/>
                <w:b/>
                <w:sz w:val="24"/>
                <w:szCs w:val="24"/>
              </w:rPr>
            </w:pPr>
          </w:p>
        </w:tc>
        <w:tc>
          <w:tcPr>
            <w:tcW w:w="7229" w:type="dxa"/>
          </w:tcPr>
          <w:p w14:paraId="279F890A" w14:textId="0E60E462" w:rsidR="009E3D7F" w:rsidRPr="004B0563" w:rsidRDefault="009E3D7F" w:rsidP="004B0563">
            <w:pPr>
              <w:spacing w:before="120" w:line="276" w:lineRule="auto"/>
              <w:rPr>
                <w:rFonts w:ascii="Arial" w:eastAsia="Times New Roman" w:hAnsi="Arial" w:cs="Arial"/>
                <w:b/>
                <w:sz w:val="24"/>
                <w:szCs w:val="24"/>
              </w:rPr>
            </w:pPr>
            <w:r w:rsidRPr="004B0563">
              <w:rPr>
                <w:rFonts w:ascii="Arial" w:eastAsia="Times New Roman" w:hAnsi="Arial" w:cs="Arial"/>
                <w:b/>
                <w:sz w:val="24"/>
                <w:szCs w:val="24"/>
              </w:rPr>
              <w:t>ED Report</w:t>
            </w:r>
          </w:p>
          <w:p w14:paraId="2E2EF961" w14:textId="143029D5" w:rsidR="00012E1C" w:rsidRPr="004B0563" w:rsidRDefault="009A73B2" w:rsidP="004B0563">
            <w:pPr>
              <w:spacing w:before="120" w:line="276" w:lineRule="auto"/>
              <w:ind w:right="662"/>
              <w:rPr>
                <w:rFonts w:ascii="Arial" w:eastAsia="Times New Roman" w:hAnsi="Arial" w:cs="Arial"/>
                <w:sz w:val="24"/>
                <w:szCs w:val="24"/>
              </w:rPr>
            </w:pPr>
            <w:r w:rsidRPr="004B0563">
              <w:rPr>
                <w:rFonts w:ascii="Arial" w:eastAsia="Times New Roman" w:hAnsi="Arial" w:cs="Arial"/>
                <w:sz w:val="24"/>
                <w:szCs w:val="24"/>
              </w:rPr>
              <w:t>SO introduced the report</w:t>
            </w:r>
            <w:r w:rsidR="00A94225" w:rsidRPr="004B0563">
              <w:rPr>
                <w:rFonts w:ascii="Arial" w:eastAsia="Times New Roman" w:hAnsi="Arial" w:cs="Arial"/>
                <w:sz w:val="24"/>
                <w:szCs w:val="24"/>
              </w:rPr>
              <w:t>. He highlighted</w:t>
            </w:r>
          </w:p>
          <w:p w14:paraId="36B597D8" w14:textId="3A0DA040" w:rsidR="00A94225" w:rsidRPr="004B0563" w:rsidRDefault="00365072" w:rsidP="004B0563">
            <w:pPr>
              <w:pStyle w:val="ListParagraph"/>
              <w:numPr>
                <w:ilvl w:val="0"/>
                <w:numId w:val="3"/>
              </w:numPr>
              <w:spacing w:before="120" w:line="276" w:lineRule="auto"/>
              <w:ind w:right="662"/>
              <w:rPr>
                <w:rFonts w:ascii="Arial" w:eastAsia="Times New Roman" w:hAnsi="Arial" w:cs="Arial"/>
                <w:sz w:val="24"/>
                <w:szCs w:val="24"/>
              </w:rPr>
            </w:pPr>
            <w:r w:rsidRPr="004B0563">
              <w:rPr>
                <w:rFonts w:ascii="Arial" w:eastAsia="Times New Roman" w:hAnsi="Arial" w:cs="Arial"/>
                <w:sz w:val="24"/>
                <w:szCs w:val="24"/>
              </w:rPr>
              <w:t>Ongoing work with LBL in relation to the rectification of internal works and that this had been reflected in the risk map</w:t>
            </w:r>
          </w:p>
          <w:p w14:paraId="66929C19" w14:textId="77777777" w:rsidR="00A658DA" w:rsidRPr="004B0563" w:rsidRDefault="00A658DA" w:rsidP="004B0563">
            <w:pPr>
              <w:pStyle w:val="ListParagraph"/>
              <w:numPr>
                <w:ilvl w:val="0"/>
                <w:numId w:val="3"/>
              </w:numPr>
              <w:spacing w:before="120" w:line="276" w:lineRule="auto"/>
              <w:ind w:right="662"/>
              <w:rPr>
                <w:rFonts w:ascii="Arial" w:eastAsia="Times New Roman" w:hAnsi="Arial" w:cs="Arial"/>
                <w:sz w:val="24"/>
                <w:szCs w:val="24"/>
              </w:rPr>
            </w:pPr>
            <w:r w:rsidRPr="004B0563">
              <w:rPr>
                <w:rFonts w:ascii="Arial" w:eastAsia="Times New Roman" w:hAnsi="Arial" w:cs="Arial"/>
                <w:sz w:val="24"/>
                <w:szCs w:val="24"/>
              </w:rPr>
              <w:t>Other issues in relation to major works</w:t>
            </w:r>
          </w:p>
          <w:p w14:paraId="217B5C60" w14:textId="77777777" w:rsidR="00A658DA" w:rsidRPr="004B0563" w:rsidRDefault="00A658DA" w:rsidP="004B0563">
            <w:pPr>
              <w:pStyle w:val="ListParagraph"/>
              <w:numPr>
                <w:ilvl w:val="0"/>
                <w:numId w:val="3"/>
              </w:numPr>
              <w:spacing w:before="120" w:line="276" w:lineRule="auto"/>
              <w:ind w:right="662"/>
              <w:rPr>
                <w:rFonts w:ascii="Arial" w:eastAsia="Times New Roman" w:hAnsi="Arial" w:cs="Arial"/>
                <w:sz w:val="24"/>
                <w:szCs w:val="24"/>
              </w:rPr>
            </w:pPr>
            <w:r w:rsidRPr="004B0563">
              <w:rPr>
                <w:rFonts w:ascii="Arial" w:eastAsia="Times New Roman" w:hAnsi="Arial" w:cs="Arial"/>
                <w:sz w:val="24"/>
                <w:szCs w:val="24"/>
              </w:rPr>
              <w:t>Opening of the community garden</w:t>
            </w:r>
          </w:p>
          <w:p w14:paraId="7DAB5DF2" w14:textId="77777777" w:rsidR="00A658DA" w:rsidRPr="004B0563" w:rsidRDefault="00A658DA" w:rsidP="004B0563">
            <w:pPr>
              <w:pStyle w:val="ListParagraph"/>
              <w:numPr>
                <w:ilvl w:val="0"/>
                <w:numId w:val="3"/>
              </w:numPr>
              <w:spacing w:before="120" w:line="276" w:lineRule="auto"/>
              <w:ind w:right="662"/>
              <w:rPr>
                <w:rFonts w:ascii="Arial" w:eastAsia="Times New Roman" w:hAnsi="Arial" w:cs="Arial"/>
                <w:sz w:val="24"/>
                <w:szCs w:val="24"/>
              </w:rPr>
            </w:pPr>
            <w:r w:rsidRPr="004B0563">
              <w:rPr>
                <w:rFonts w:ascii="Arial" w:eastAsia="Times New Roman" w:hAnsi="Arial" w:cs="Arial"/>
                <w:sz w:val="24"/>
                <w:szCs w:val="24"/>
              </w:rPr>
              <w:t>Progress on recruiting an apprentice</w:t>
            </w:r>
          </w:p>
          <w:p w14:paraId="5CD9D9F0" w14:textId="58FA0AEF" w:rsidR="00A658DA" w:rsidRPr="004B0563" w:rsidRDefault="00A658DA" w:rsidP="004B0563">
            <w:pPr>
              <w:pStyle w:val="ListParagraph"/>
              <w:numPr>
                <w:ilvl w:val="0"/>
                <w:numId w:val="3"/>
              </w:numPr>
              <w:spacing w:before="120" w:line="276" w:lineRule="auto"/>
              <w:ind w:right="662"/>
              <w:rPr>
                <w:rFonts w:ascii="Arial" w:eastAsia="Times New Roman" w:hAnsi="Arial" w:cs="Arial"/>
                <w:sz w:val="24"/>
                <w:szCs w:val="24"/>
              </w:rPr>
            </w:pPr>
            <w:r w:rsidRPr="004B0563">
              <w:rPr>
                <w:rFonts w:ascii="Arial" w:eastAsia="Times New Roman" w:hAnsi="Arial" w:cs="Arial"/>
                <w:sz w:val="24"/>
                <w:szCs w:val="24"/>
              </w:rPr>
              <w:t>Issues relating to ASB on and around the estate</w:t>
            </w:r>
          </w:p>
          <w:p w14:paraId="0B825FA0" w14:textId="1228E6B1" w:rsidR="00A658DA" w:rsidRPr="004B0563" w:rsidRDefault="00A658DA" w:rsidP="004B0563">
            <w:pPr>
              <w:pStyle w:val="ListParagraph"/>
              <w:numPr>
                <w:ilvl w:val="0"/>
                <w:numId w:val="3"/>
              </w:numPr>
              <w:spacing w:before="120" w:line="276" w:lineRule="auto"/>
              <w:ind w:right="662"/>
              <w:rPr>
                <w:rFonts w:ascii="Arial" w:eastAsia="Times New Roman" w:hAnsi="Arial" w:cs="Arial"/>
                <w:sz w:val="24"/>
                <w:szCs w:val="24"/>
              </w:rPr>
            </w:pPr>
            <w:r w:rsidRPr="004B0563">
              <w:rPr>
                <w:rFonts w:ascii="Arial" w:eastAsia="Times New Roman" w:hAnsi="Arial" w:cs="Arial"/>
                <w:sz w:val="24"/>
                <w:szCs w:val="24"/>
              </w:rPr>
              <w:t>The impact of potential increases in charges relating to the existing gas contract</w:t>
            </w:r>
          </w:p>
          <w:p w14:paraId="3FE849AF" w14:textId="3EC6D2E6" w:rsidR="00365072" w:rsidRPr="004B0563" w:rsidRDefault="00A658DA" w:rsidP="004B0563">
            <w:pPr>
              <w:pStyle w:val="ListParagraph"/>
              <w:numPr>
                <w:ilvl w:val="0"/>
                <w:numId w:val="3"/>
              </w:numPr>
              <w:spacing w:before="120" w:line="276" w:lineRule="auto"/>
              <w:ind w:right="662"/>
              <w:rPr>
                <w:rFonts w:ascii="Arial" w:eastAsia="Times New Roman" w:hAnsi="Arial" w:cs="Arial"/>
                <w:sz w:val="24"/>
                <w:szCs w:val="24"/>
              </w:rPr>
            </w:pPr>
            <w:r w:rsidRPr="004B0563">
              <w:rPr>
                <w:rFonts w:ascii="Arial" w:eastAsia="Times New Roman" w:hAnsi="Arial" w:cs="Arial"/>
                <w:sz w:val="24"/>
                <w:szCs w:val="24"/>
              </w:rPr>
              <w:t>Progress</w:t>
            </w:r>
            <w:r w:rsidR="00365072" w:rsidRPr="004B0563">
              <w:rPr>
                <w:rFonts w:ascii="Arial" w:eastAsia="Times New Roman" w:hAnsi="Arial" w:cs="Arial"/>
                <w:sz w:val="24"/>
                <w:szCs w:val="24"/>
              </w:rPr>
              <w:t xml:space="preserve"> in relation to sickness for PK</w:t>
            </w:r>
          </w:p>
          <w:p w14:paraId="145619F7" w14:textId="6C958630" w:rsidR="00365072" w:rsidRPr="004B0563" w:rsidRDefault="00365072" w:rsidP="004B0563">
            <w:pPr>
              <w:spacing w:before="120" w:line="276" w:lineRule="auto"/>
              <w:ind w:left="567" w:right="992"/>
              <w:rPr>
                <w:rFonts w:ascii="Arial" w:eastAsia="Times New Roman" w:hAnsi="Arial" w:cs="Arial"/>
                <w:b/>
                <w:sz w:val="24"/>
                <w:szCs w:val="24"/>
              </w:rPr>
            </w:pPr>
            <w:r w:rsidRPr="004B0563">
              <w:rPr>
                <w:rFonts w:ascii="Arial" w:eastAsia="Times New Roman" w:hAnsi="Arial" w:cs="Arial"/>
                <w:b/>
                <w:sz w:val="24"/>
                <w:szCs w:val="24"/>
              </w:rPr>
              <w:t xml:space="preserve">The Board </w:t>
            </w:r>
            <w:r w:rsidR="00A658DA" w:rsidRPr="004B0563">
              <w:rPr>
                <w:rFonts w:ascii="Arial" w:eastAsia="Times New Roman" w:hAnsi="Arial" w:cs="Arial"/>
                <w:b/>
                <w:sz w:val="24"/>
                <w:szCs w:val="24"/>
              </w:rPr>
              <w:t>noted the contents of the report</w:t>
            </w:r>
          </w:p>
          <w:p w14:paraId="472D7263" w14:textId="76E76E18" w:rsidR="00012E1C" w:rsidRPr="004B0563" w:rsidRDefault="00012E1C" w:rsidP="004B0563">
            <w:pPr>
              <w:spacing w:before="120" w:line="276" w:lineRule="auto"/>
              <w:ind w:left="885" w:right="992"/>
              <w:contextualSpacing/>
              <w:rPr>
                <w:rFonts w:ascii="Arial" w:eastAsia="Times New Roman" w:hAnsi="Arial" w:cs="Arial"/>
                <w:sz w:val="24"/>
                <w:szCs w:val="24"/>
              </w:rPr>
            </w:pPr>
          </w:p>
        </w:tc>
        <w:tc>
          <w:tcPr>
            <w:tcW w:w="1134" w:type="dxa"/>
          </w:tcPr>
          <w:p w14:paraId="467A10B9" w14:textId="77777777" w:rsidR="009E3D7F" w:rsidRPr="004B0563" w:rsidRDefault="009E3D7F" w:rsidP="004B0563">
            <w:pPr>
              <w:spacing w:before="120" w:line="276" w:lineRule="auto"/>
              <w:rPr>
                <w:rFonts w:ascii="Arial" w:hAnsi="Arial" w:cs="Arial"/>
                <w:b/>
                <w:sz w:val="24"/>
                <w:szCs w:val="24"/>
              </w:rPr>
            </w:pPr>
          </w:p>
          <w:p w14:paraId="3FAFCB46" w14:textId="77777777" w:rsidR="009E3D7F" w:rsidRPr="004B0563" w:rsidRDefault="009E3D7F" w:rsidP="004B0563">
            <w:pPr>
              <w:spacing w:before="120" w:line="276" w:lineRule="auto"/>
              <w:rPr>
                <w:rFonts w:ascii="Arial" w:hAnsi="Arial" w:cs="Arial"/>
                <w:b/>
                <w:sz w:val="24"/>
                <w:szCs w:val="24"/>
              </w:rPr>
            </w:pPr>
          </w:p>
          <w:p w14:paraId="28EB2088" w14:textId="77777777" w:rsidR="009E3D7F" w:rsidRPr="004B0563" w:rsidRDefault="009E3D7F" w:rsidP="004B0563">
            <w:pPr>
              <w:spacing w:before="120" w:line="276" w:lineRule="auto"/>
              <w:rPr>
                <w:rFonts w:ascii="Arial" w:hAnsi="Arial" w:cs="Arial"/>
                <w:b/>
                <w:sz w:val="24"/>
                <w:szCs w:val="24"/>
              </w:rPr>
            </w:pPr>
          </w:p>
          <w:p w14:paraId="00838378" w14:textId="4F721D75" w:rsidR="009E3D7F" w:rsidRPr="004B0563" w:rsidRDefault="009E3D7F" w:rsidP="004B0563">
            <w:pPr>
              <w:spacing w:before="120" w:line="276" w:lineRule="auto"/>
              <w:rPr>
                <w:rFonts w:ascii="Arial" w:hAnsi="Arial" w:cs="Arial"/>
                <w:b/>
                <w:sz w:val="24"/>
                <w:szCs w:val="24"/>
              </w:rPr>
            </w:pPr>
          </w:p>
          <w:p w14:paraId="50573655" w14:textId="67E0E9FE" w:rsidR="009E3D7F" w:rsidRPr="004B0563" w:rsidRDefault="009E3D7F" w:rsidP="004B0563">
            <w:pPr>
              <w:spacing w:before="120" w:line="276" w:lineRule="auto"/>
              <w:rPr>
                <w:rFonts w:ascii="Arial" w:hAnsi="Arial" w:cs="Arial"/>
                <w:b/>
                <w:sz w:val="24"/>
                <w:szCs w:val="24"/>
              </w:rPr>
            </w:pPr>
          </w:p>
          <w:p w14:paraId="3C19FC3D" w14:textId="00E1DAF1" w:rsidR="009E3D7F" w:rsidRPr="004B0563" w:rsidRDefault="009E3D7F" w:rsidP="004B0563">
            <w:pPr>
              <w:spacing w:before="120" w:line="276" w:lineRule="auto"/>
              <w:rPr>
                <w:rFonts w:ascii="Arial" w:hAnsi="Arial" w:cs="Arial"/>
                <w:b/>
                <w:sz w:val="24"/>
                <w:szCs w:val="24"/>
              </w:rPr>
            </w:pPr>
          </w:p>
          <w:p w14:paraId="790633AF" w14:textId="77777777" w:rsidR="009E3D7F" w:rsidRPr="004B0563" w:rsidRDefault="009E3D7F" w:rsidP="004B0563">
            <w:pPr>
              <w:spacing w:before="120" w:line="276" w:lineRule="auto"/>
              <w:rPr>
                <w:rFonts w:ascii="Arial" w:hAnsi="Arial" w:cs="Arial"/>
                <w:b/>
                <w:sz w:val="24"/>
                <w:szCs w:val="24"/>
              </w:rPr>
            </w:pPr>
          </w:p>
          <w:p w14:paraId="7DF9B4A2" w14:textId="77777777" w:rsidR="00A53D3C" w:rsidRPr="004B0563" w:rsidRDefault="00A53D3C" w:rsidP="004B0563">
            <w:pPr>
              <w:spacing w:before="120" w:line="276" w:lineRule="auto"/>
              <w:rPr>
                <w:rFonts w:ascii="Arial" w:hAnsi="Arial" w:cs="Arial"/>
                <w:b/>
                <w:sz w:val="24"/>
                <w:szCs w:val="24"/>
              </w:rPr>
            </w:pPr>
          </w:p>
          <w:p w14:paraId="6F93B8FD" w14:textId="77777777" w:rsidR="00A53D3C" w:rsidRPr="004B0563" w:rsidRDefault="00A53D3C" w:rsidP="004B0563">
            <w:pPr>
              <w:spacing w:before="120" w:line="276" w:lineRule="auto"/>
              <w:rPr>
                <w:rFonts w:ascii="Arial" w:hAnsi="Arial" w:cs="Arial"/>
                <w:b/>
                <w:sz w:val="24"/>
                <w:szCs w:val="24"/>
              </w:rPr>
            </w:pPr>
          </w:p>
          <w:p w14:paraId="112CB1C8" w14:textId="77777777" w:rsidR="00A53D3C" w:rsidRPr="004B0563" w:rsidRDefault="00A53D3C" w:rsidP="004B0563">
            <w:pPr>
              <w:spacing w:before="120" w:line="276" w:lineRule="auto"/>
              <w:rPr>
                <w:rFonts w:ascii="Arial" w:hAnsi="Arial" w:cs="Arial"/>
                <w:b/>
                <w:sz w:val="24"/>
                <w:szCs w:val="24"/>
              </w:rPr>
            </w:pPr>
          </w:p>
          <w:p w14:paraId="358A20C6" w14:textId="03980276" w:rsidR="00A53D3C" w:rsidRPr="004B0563" w:rsidRDefault="00A53D3C" w:rsidP="004B0563">
            <w:pPr>
              <w:spacing w:before="120" w:line="276" w:lineRule="auto"/>
              <w:rPr>
                <w:rFonts w:ascii="Arial" w:hAnsi="Arial" w:cs="Arial"/>
                <w:b/>
                <w:sz w:val="24"/>
                <w:szCs w:val="24"/>
              </w:rPr>
            </w:pPr>
          </w:p>
        </w:tc>
      </w:tr>
      <w:tr w:rsidR="000A4E19" w:rsidRPr="004B0563" w14:paraId="4CDEDD81" w14:textId="77777777" w:rsidTr="00BC7ED4">
        <w:trPr>
          <w:trHeight w:val="70"/>
        </w:trPr>
        <w:tc>
          <w:tcPr>
            <w:tcW w:w="851" w:type="dxa"/>
          </w:tcPr>
          <w:p w14:paraId="40DCE4AC" w14:textId="16812A3D" w:rsidR="000A4E19" w:rsidRDefault="00CA3585" w:rsidP="004B0563">
            <w:pPr>
              <w:spacing w:before="120" w:line="276" w:lineRule="auto"/>
              <w:jc w:val="center"/>
              <w:rPr>
                <w:rFonts w:ascii="Arial" w:hAnsi="Arial" w:cs="Arial"/>
                <w:b/>
                <w:sz w:val="24"/>
                <w:szCs w:val="24"/>
              </w:rPr>
            </w:pPr>
            <w:r>
              <w:rPr>
                <w:rFonts w:ascii="Arial" w:hAnsi="Arial" w:cs="Arial"/>
                <w:b/>
                <w:sz w:val="24"/>
                <w:szCs w:val="24"/>
              </w:rPr>
              <w:t>9</w:t>
            </w:r>
          </w:p>
          <w:p w14:paraId="065E70D6" w14:textId="743E2E77" w:rsidR="00CA3585" w:rsidRPr="004B0563" w:rsidRDefault="00CA3585" w:rsidP="004B0563">
            <w:pPr>
              <w:spacing w:before="120" w:line="276" w:lineRule="auto"/>
              <w:jc w:val="center"/>
              <w:rPr>
                <w:rFonts w:ascii="Arial" w:hAnsi="Arial" w:cs="Arial"/>
                <w:b/>
                <w:sz w:val="24"/>
                <w:szCs w:val="24"/>
              </w:rPr>
            </w:pPr>
            <w:r>
              <w:rPr>
                <w:rFonts w:ascii="Arial" w:hAnsi="Arial" w:cs="Arial"/>
                <w:b/>
                <w:sz w:val="24"/>
                <w:szCs w:val="24"/>
              </w:rPr>
              <w:t>9.1</w:t>
            </w:r>
          </w:p>
        </w:tc>
        <w:tc>
          <w:tcPr>
            <w:tcW w:w="7229" w:type="dxa"/>
          </w:tcPr>
          <w:p w14:paraId="06C5040E" w14:textId="77777777" w:rsidR="000A4E19" w:rsidRPr="004B0563" w:rsidRDefault="000A4E19" w:rsidP="004B0563">
            <w:pPr>
              <w:spacing w:before="120" w:line="276" w:lineRule="auto"/>
              <w:rPr>
                <w:rFonts w:ascii="Arial" w:eastAsia="Times New Roman" w:hAnsi="Arial" w:cs="Arial"/>
                <w:b/>
                <w:sz w:val="24"/>
                <w:szCs w:val="24"/>
              </w:rPr>
            </w:pPr>
            <w:r w:rsidRPr="004B0563">
              <w:rPr>
                <w:rFonts w:ascii="Arial" w:eastAsia="Times New Roman" w:hAnsi="Arial" w:cs="Arial"/>
                <w:b/>
                <w:sz w:val="24"/>
                <w:szCs w:val="24"/>
              </w:rPr>
              <w:t>AOB</w:t>
            </w:r>
          </w:p>
          <w:p w14:paraId="3F49C7F6" w14:textId="0451F1FE" w:rsidR="00A658DA" w:rsidRPr="004B0563" w:rsidRDefault="00A658DA" w:rsidP="004B0563">
            <w:pPr>
              <w:spacing w:before="120" w:line="276" w:lineRule="auto"/>
              <w:rPr>
                <w:rFonts w:ascii="Arial" w:eastAsia="Times New Roman" w:hAnsi="Arial" w:cs="Arial"/>
                <w:sz w:val="24"/>
                <w:szCs w:val="24"/>
              </w:rPr>
            </w:pPr>
            <w:r w:rsidRPr="004B0563">
              <w:rPr>
                <w:rFonts w:ascii="Arial" w:eastAsia="Times New Roman" w:hAnsi="Arial" w:cs="Arial"/>
                <w:sz w:val="24"/>
                <w:szCs w:val="24"/>
              </w:rPr>
              <w:t>MS requested an update on the mobile phone aerial on Elstead. Residents were concerned at the noise relating to the work. S</w:t>
            </w:r>
            <w:r w:rsidR="008D11AE">
              <w:rPr>
                <w:rFonts w:ascii="Arial" w:eastAsia="Times New Roman" w:hAnsi="Arial" w:cs="Arial"/>
                <w:sz w:val="24"/>
                <w:szCs w:val="24"/>
              </w:rPr>
              <w:t xml:space="preserve">O </w:t>
            </w:r>
            <w:r w:rsidRPr="004B0563">
              <w:rPr>
                <w:rFonts w:ascii="Arial" w:eastAsia="Times New Roman" w:hAnsi="Arial" w:cs="Arial"/>
                <w:sz w:val="24"/>
                <w:szCs w:val="24"/>
              </w:rPr>
              <w:t>said that he felt that communications from the company were very poor and that he would continue to raise matters as they arose</w:t>
            </w:r>
          </w:p>
          <w:p w14:paraId="7FE15730" w14:textId="77777777" w:rsidR="00A658DA" w:rsidRPr="004B0563" w:rsidRDefault="00A658DA" w:rsidP="004B0563">
            <w:pPr>
              <w:spacing w:before="120" w:line="276" w:lineRule="auto"/>
              <w:rPr>
                <w:rFonts w:ascii="Arial" w:eastAsia="Times New Roman" w:hAnsi="Arial" w:cs="Arial"/>
                <w:sz w:val="24"/>
                <w:szCs w:val="24"/>
              </w:rPr>
            </w:pPr>
          </w:p>
          <w:p w14:paraId="701B8327" w14:textId="25F66746" w:rsidR="000A4E19" w:rsidRPr="004B0563" w:rsidRDefault="0015342A" w:rsidP="004B0563">
            <w:pPr>
              <w:spacing w:before="120" w:line="276" w:lineRule="auto"/>
              <w:jc w:val="both"/>
              <w:rPr>
                <w:rFonts w:ascii="Arial" w:eastAsia="Times New Roman" w:hAnsi="Arial" w:cs="Arial"/>
                <w:b/>
                <w:sz w:val="24"/>
                <w:szCs w:val="24"/>
              </w:rPr>
            </w:pPr>
            <w:r w:rsidRPr="004B0563">
              <w:rPr>
                <w:rFonts w:ascii="Arial" w:eastAsia="Times New Roman" w:hAnsi="Arial" w:cs="Arial"/>
                <w:b/>
                <w:sz w:val="24"/>
                <w:szCs w:val="24"/>
              </w:rPr>
              <w:t xml:space="preserve">DONM </w:t>
            </w:r>
            <w:r w:rsidR="00AA1E87" w:rsidRPr="004B0563">
              <w:rPr>
                <w:rFonts w:ascii="Arial" w:eastAsia="Times New Roman" w:hAnsi="Arial" w:cs="Arial"/>
                <w:b/>
                <w:sz w:val="24"/>
                <w:szCs w:val="24"/>
              </w:rPr>
              <w:t>29 October</w:t>
            </w:r>
            <w:r w:rsidRPr="004B0563">
              <w:rPr>
                <w:rFonts w:ascii="Arial" w:eastAsia="Times New Roman" w:hAnsi="Arial" w:cs="Arial"/>
                <w:b/>
                <w:sz w:val="24"/>
                <w:szCs w:val="24"/>
              </w:rPr>
              <w:t xml:space="preserve"> 2019 AT 7.00PM</w:t>
            </w:r>
          </w:p>
        </w:tc>
        <w:tc>
          <w:tcPr>
            <w:tcW w:w="1134" w:type="dxa"/>
          </w:tcPr>
          <w:p w14:paraId="59F81259" w14:textId="77777777" w:rsidR="000A4E19" w:rsidRPr="004B0563" w:rsidRDefault="000A4E19" w:rsidP="004B0563">
            <w:pPr>
              <w:spacing w:before="120" w:line="276" w:lineRule="auto"/>
              <w:rPr>
                <w:rFonts w:ascii="Arial" w:hAnsi="Arial" w:cs="Arial"/>
                <w:b/>
                <w:sz w:val="24"/>
                <w:szCs w:val="24"/>
              </w:rPr>
            </w:pPr>
          </w:p>
          <w:p w14:paraId="1CE4CBDB" w14:textId="77777777" w:rsidR="00A53D3C" w:rsidRPr="004B0563" w:rsidRDefault="00A53D3C" w:rsidP="004B0563">
            <w:pPr>
              <w:spacing w:before="120" w:line="276" w:lineRule="auto"/>
              <w:rPr>
                <w:rFonts w:ascii="Arial" w:hAnsi="Arial" w:cs="Arial"/>
                <w:b/>
                <w:sz w:val="24"/>
                <w:szCs w:val="24"/>
              </w:rPr>
            </w:pPr>
          </w:p>
          <w:p w14:paraId="106D5D23" w14:textId="77777777" w:rsidR="00A53D3C" w:rsidRPr="004B0563" w:rsidRDefault="00A53D3C" w:rsidP="004B0563">
            <w:pPr>
              <w:spacing w:before="120" w:line="276" w:lineRule="auto"/>
              <w:rPr>
                <w:rFonts w:ascii="Arial" w:hAnsi="Arial" w:cs="Arial"/>
                <w:b/>
                <w:sz w:val="24"/>
                <w:szCs w:val="24"/>
              </w:rPr>
            </w:pPr>
          </w:p>
          <w:p w14:paraId="4E9AD39E" w14:textId="77777777" w:rsidR="00A53D3C" w:rsidRPr="004B0563" w:rsidRDefault="00A53D3C" w:rsidP="004B0563">
            <w:pPr>
              <w:spacing w:before="120" w:line="276" w:lineRule="auto"/>
              <w:rPr>
                <w:rFonts w:ascii="Arial" w:hAnsi="Arial" w:cs="Arial"/>
                <w:b/>
                <w:sz w:val="24"/>
                <w:szCs w:val="24"/>
              </w:rPr>
            </w:pPr>
          </w:p>
          <w:p w14:paraId="6A835EF5" w14:textId="10896FF0" w:rsidR="00A53D3C" w:rsidRPr="004B0563" w:rsidRDefault="00A53D3C" w:rsidP="004B0563">
            <w:pPr>
              <w:spacing w:before="120" w:line="276" w:lineRule="auto"/>
              <w:rPr>
                <w:rFonts w:ascii="Arial" w:hAnsi="Arial" w:cs="Arial"/>
                <w:b/>
                <w:sz w:val="24"/>
                <w:szCs w:val="24"/>
              </w:rPr>
            </w:pPr>
          </w:p>
        </w:tc>
      </w:tr>
    </w:tbl>
    <w:p w14:paraId="54E9A41C" w14:textId="02DABC46" w:rsidR="00E306D1" w:rsidRPr="004B0563" w:rsidRDefault="00E306D1" w:rsidP="004B0563">
      <w:pPr>
        <w:spacing w:before="120" w:after="0" w:line="276" w:lineRule="auto"/>
        <w:rPr>
          <w:rFonts w:ascii="Arial" w:hAnsi="Arial" w:cs="Arial"/>
          <w:sz w:val="24"/>
          <w:szCs w:val="24"/>
        </w:rPr>
      </w:pPr>
    </w:p>
    <w:p w14:paraId="703A84F3" w14:textId="77777777" w:rsidR="00C110DF" w:rsidRPr="004B0563" w:rsidRDefault="00C110DF" w:rsidP="004B0563">
      <w:pPr>
        <w:spacing w:before="120" w:after="0" w:line="276" w:lineRule="auto"/>
        <w:rPr>
          <w:rFonts w:ascii="Arial" w:hAnsi="Arial" w:cs="Arial"/>
          <w:sz w:val="24"/>
          <w:szCs w:val="24"/>
        </w:rPr>
      </w:pPr>
    </w:p>
    <w:tbl>
      <w:tblPr>
        <w:tblpPr w:leftFromText="180" w:rightFromText="180" w:vertAnchor="text" w:horzAnchor="margin" w:tblpY="1"/>
        <w:tblW w:w="9242" w:type="dxa"/>
        <w:tblLayout w:type="fixed"/>
        <w:tblCellMar>
          <w:left w:w="10" w:type="dxa"/>
          <w:right w:w="10" w:type="dxa"/>
        </w:tblCellMar>
        <w:tblLook w:val="04A0" w:firstRow="1" w:lastRow="0" w:firstColumn="1" w:lastColumn="0" w:noHBand="0" w:noVBand="1"/>
      </w:tblPr>
      <w:tblGrid>
        <w:gridCol w:w="4371"/>
        <w:gridCol w:w="1814"/>
        <w:gridCol w:w="3057"/>
      </w:tblGrid>
      <w:tr w:rsidR="00C110DF" w:rsidRPr="004B0563" w14:paraId="3101CFA8" w14:textId="77777777" w:rsidTr="00D61DE9">
        <w:tc>
          <w:tcPr>
            <w:tcW w:w="4371"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100B5F4F" w14:textId="77777777" w:rsidR="00C110DF" w:rsidRPr="004B0563" w:rsidRDefault="00C110DF" w:rsidP="004B0563">
            <w:pPr>
              <w:spacing w:before="120" w:after="0" w:line="276" w:lineRule="auto"/>
              <w:rPr>
                <w:rFonts w:ascii="Arial" w:hAnsi="Arial" w:cs="Arial"/>
                <w:b/>
                <w:sz w:val="24"/>
                <w:szCs w:val="24"/>
              </w:rPr>
            </w:pPr>
            <w:r w:rsidRPr="004B0563">
              <w:rPr>
                <w:rFonts w:ascii="Arial" w:hAnsi="Arial" w:cs="Arial"/>
                <w:sz w:val="24"/>
                <w:szCs w:val="24"/>
              </w:rPr>
              <w:br w:type="page"/>
            </w:r>
            <w:r w:rsidRPr="004B0563">
              <w:rPr>
                <w:rFonts w:ascii="Arial" w:hAnsi="Arial" w:cs="Arial"/>
                <w:sz w:val="24"/>
                <w:szCs w:val="24"/>
              </w:rPr>
              <w:br w:type="page"/>
            </w:r>
            <w:r w:rsidRPr="004B0563">
              <w:rPr>
                <w:rFonts w:ascii="Arial" w:hAnsi="Arial" w:cs="Arial"/>
                <w:sz w:val="24"/>
                <w:szCs w:val="24"/>
              </w:rPr>
              <w:br w:type="page"/>
            </w:r>
            <w:r w:rsidRPr="004B0563">
              <w:rPr>
                <w:rFonts w:ascii="Arial" w:hAnsi="Arial" w:cs="Arial"/>
                <w:b/>
                <w:sz w:val="24"/>
                <w:szCs w:val="24"/>
              </w:rPr>
              <w:t>ACTION POINTS</w:t>
            </w:r>
          </w:p>
          <w:p w14:paraId="1F540516" w14:textId="77777777" w:rsidR="00C110DF" w:rsidRPr="004B0563" w:rsidRDefault="00C110DF" w:rsidP="004B0563">
            <w:pPr>
              <w:spacing w:before="120" w:after="0" w:line="276" w:lineRule="auto"/>
              <w:rPr>
                <w:rFonts w:ascii="Arial" w:hAnsi="Arial" w:cs="Arial"/>
                <w:b/>
                <w:sz w:val="24"/>
                <w:szCs w:val="24"/>
              </w:rPr>
            </w:pPr>
          </w:p>
        </w:tc>
        <w:tc>
          <w:tcPr>
            <w:tcW w:w="181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553D6FC" w14:textId="77777777" w:rsidR="00C110DF" w:rsidRPr="004B0563" w:rsidRDefault="00C110DF" w:rsidP="004B0563">
            <w:pPr>
              <w:spacing w:before="120" w:after="0" w:line="276" w:lineRule="auto"/>
              <w:rPr>
                <w:rFonts w:ascii="Arial" w:hAnsi="Arial" w:cs="Arial"/>
                <w:b/>
                <w:sz w:val="24"/>
                <w:szCs w:val="24"/>
              </w:rPr>
            </w:pPr>
            <w:r w:rsidRPr="004B0563">
              <w:rPr>
                <w:rFonts w:ascii="Arial" w:hAnsi="Arial" w:cs="Arial"/>
                <w:b/>
                <w:sz w:val="24"/>
                <w:szCs w:val="24"/>
              </w:rPr>
              <w:t>TASKED TO</w:t>
            </w:r>
          </w:p>
        </w:tc>
        <w:tc>
          <w:tcPr>
            <w:tcW w:w="3057"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C6B7204" w14:textId="77777777" w:rsidR="00C110DF" w:rsidRPr="004B0563" w:rsidRDefault="00C110DF" w:rsidP="004B0563">
            <w:pPr>
              <w:spacing w:before="120" w:after="0" w:line="276" w:lineRule="auto"/>
              <w:rPr>
                <w:rFonts w:ascii="Arial" w:hAnsi="Arial" w:cs="Arial"/>
                <w:b/>
                <w:sz w:val="24"/>
                <w:szCs w:val="24"/>
              </w:rPr>
            </w:pPr>
            <w:r w:rsidRPr="004B0563">
              <w:rPr>
                <w:rFonts w:ascii="Arial" w:hAnsi="Arial" w:cs="Arial"/>
                <w:b/>
                <w:sz w:val="24"/>
                <w:szCs w:val="24"/>
              </w:rPr>
              <w:t>DEADLINE (IF APPLICABLE)</w:t>
            </w:r>
          </w:p>
        </w:tc>
      </w:tr>
      <w:tr w:rsidR="00C72503" w:rsidRPr="004B0563" w14:paraId="5798E67B" w14:textId="77777777" w:rsidTr="00F63E38">
        <w:trPr>
          <w:trHeight w:val="567"/>
        </w:trPr>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18BC5" w14:textId="67B02BEC" w:rsidR="00C72503" w:rsidRPr="004B0563" w:rsidRDefault="00C72503" w:rsidP="004B0563">
            <w:pPr>
              <w:pStyle w:val="ListParagraph"/>
              <w:numPr>
                <w:ilvl w:val="0"/>
                <w:numId w:val="1"/>
              </w:numPr>
              <w:spacing w:before="120" w:after="0" w:line="276" w:lineRule="auto"/>
              <w:ind w:left="454" w:hanging="454"/>
              <w:rPr>
                <w:rFonts w:ascii="Arial" w:hAnsi="Arial" w:cs="Arial"/>
                <w:b/>
                <w:sz w:val="24"/>
                <w:szCs w:val="24"/>
              </w:rPr>
            </w:pPr>
            <w:r w:rsidRPr="004B0563">
              <w:rPr>
                <w:rFonts w:ascii="Arial" w:hAnsi="Arial" w:cs="Arial"/>
                <w:b/>
                <w:sz w:val="24"/>
                <w:szCs w:val="24"/>
              </w:rPr>
              <w:t xml:space="preserve">Board Appraisals </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BF87B" w14:textId="29D562FE" w:rsidR="00C72503" w:rsidRPr="004B0563" w:rsidRDefault="00DF004A" w:rsidP="004B0563">
            <w:pPr>
              <w:spacing w:before="120" w:after="0" w:line="276" w:lineRule="auto"/>
              <w:rPr>
                <w:rFonts w:ascii="Arial" w:hAnsi="Arial" w:cs="Arial"/>
                <w:b/>
                <w:sz w:val="24"/>
                <w:szCs w:val="24"/>
              </w:rPr>
            </w:pPr>
            <w:r w:rsidRPr="004B0563">
              <w:rPr>
                <w:rFonts w:ascii="Arial" w:hAnsi="Arial" w:cs="Arial"/>
                <w:b/>
                <w:sz w:val="24"/>
                <w:szCs w:val="24"/>
              </w:rPr>
              <w:t>MS(1)</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86072" w14:textId="4643021C" w:rsidR="00C72503" w:rsidRPr="004B0563" w:rsidRDefault="00A658DA" w:rsidP="004B0563">
            <w:pPr>
              <w:spacing w:before="120" w:after="0" w:line="276" w:lineRule="auto"/>
              <w:rPr>
                <w:rFonts w:ascii="Arial" w:hAnsi="Arial" w:cs="Arial"/>
                <w:b/>
                <w:sz w:val="24"/>
                <w:szCs w:val="24"/>
              </w:rPr>
            </w:pPr>
            <w:r w:rsidRPr="004B0563">
              <w:rPr>
                <w:rFonts w:ascii="Arial" w:hAnsi="Arial" w:cs="Arial"/>
                <w:b/>
                <w:sz w:val="24"/>
                <w:szCs w:val="24"/>
              </w:rPr>
              <w:t>By end January</w:t>
            </w:r>
          </w:p>
        </w:tc>
      </w:tr>
      <w:tr w:rsidR="00597549" w:rsidRPr="004B0563" w14:paraId="51CEF0A0" w14:textId="77777777" w:rsidTr="00D61DE9">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F705B1" w14:textId="09D63D5A" w:rsidR="00597549" w:rsidRPr="004B0563" w:rsidRDefault="00597549" w:rsidP="004B0563">
            <w:pPr>
              <w:pStyle w:val="ListParagraph"/>
              <w:numPr>
                <w:ilvl w:val="0"/>
                <w:numId w:val="1"/>
              </w:numPr>
              <w:spacing w:before="120" w:after="0" w:line="276" w:lineRule="auto"/>
              <w:ind w:left="454" w:hanging="454"/>
              <w:rPr>
                <w:rFonts w:ascii="Arial" w:hAnsi="Arial" w:cs="Arial"/>
                <w:b/>
                <w:sz w:val="24"/>
                <w:szCs w:val="24"/>
              </w:rPr>
            </w:pPr>
            <w:r w:rsidRPr="004B0563">
              <w:rPr>
                <w:rFonts w:ascii="Arial" w:hAnsi="Arial" w:cs="Arial"/>
                <w:b/>
                <w:sz w:val="24"/>
                <w:szCs w:val="24"/>
              </w:rPr>
              <w:t>Further NFTMO presentations to Board</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A25DF3" w14:textId="7AFC54BF" w:rsidR="00597549" w:rsidRPr="004B0563" w:rsidRDefault="00597549" w:rsidP="004B0563">
            <w:pPr>
              <w:spacing w:before="120" w:after="0" w:line="276" w:lineRule="auto"/>
              <w:rPr>
                <w:rFonts w:ascii="Arial" w:hAnsi="Arial" w:cs="Arial"/>
                <w:b/>
                <w:sz w:val="24"/>
                <w:szCs w:val="24"/>
              </w:rPr>
            </w:pPr>
            <w:r w:rsidRPr="004B0563">
              <w:rPr>
                <w:rFonts w:ascii="Arial" w:hAnsi="Arial" w:cs="Arial"/>
                <w:b/>
                <w:sz w:val="24"/>
                <w:szCs w:val="24"/>
              </w:rPr>
              <w:t>SO/MS(1)</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FAF67D" w14:textId="279F7E88" w:rsidR="00597549" w:rsidRPr="004B0563" w:rsidRDefault="00A658DA" w:rsidP="004B0563">
            <w:pPr>
              <w:spacing w:before="120" w:after="0" w:line="276" w:lineRule="auto"/>
              <w:rPr>
                <w:rFonts w:ascii="Arial" w:hAnsi="Arial" w:cs="Arial"/>
                <w:b/>
                <w:sz w:val="24"/>
                <w:szCs w:val="24"/>
              </w:rPr>
            </w:pPr>
            <w:r w:rsidRPr="004B0563">
              <w:rPr>
                <w:rFonts w:ascii="Arial" w:hAnsi="Arial" w:cs="Arial"/>
                <w:b/>
                <w:sz w:val="24"/>
                <w:szCs w:val="24"/>
              </w:rPr>
              <w:t>October</w:t>
            </w:r>
            <w:r w:rsidR="00597549" w:rsidRPr="004B0563">
              <w:rPr>
                <w:rFonts w:ascii="Arial" w:hAnsi="Arial" w:cs="Arial"/>
                <w:b/>
                <w:sz w:val="24"/>
                <w:szCs w:val="24"/>
              </w:rPr>
              <w:t xml:space="preserve"> 19</w:t>
            </w:r>
          </w:p>
        </w:tc>
      </w:tr>
    </w:tbl>
    <w:p w14:paraId="023752A5" w14:textId="77777777" w:rsidR="00C110DF" w:rsidRPr="004B0563" w:rsidRDefault="00C110DF" w:rsidP="004B0563">
      <w:pPr>
        <w:spacing w:before="120" w:after="0" w:line="276" w:lineRule="auto"/>
        <w:rPr>
          <w:rFonts w:ascii="Arial" w:hAnsi="Arial" w:cs="Arial"/>
          <w:sz w:val="24"/>
          <w:szCs w:val="24"/>
        </w:rPr>
      </w:pPr>
    </w:p>
    <w:p w14:paraId="1F6A45E1" w14:textId="79B46EB0" w:rsidR="00C110DF" w:rsidRPr="004B0563" w:rsidRDefault="00C110DF" w:rsidP="004B0563">
      <w:pPr>
        <w:spacing w:before="120" w:after="0" w:line="276" w:lineRule="auto"/>
        <w:rPr>
          <w:rFonts w:ascii="Arial" w:hAnsi="Arial" w:cs="Arial"/>
          <w:sz w:val="24"/>
          <w:szCs w:val="24"/>
        </w:rPr>
      </w:pPr>
      <w:r w:rsidRPr="004B0563">
        <w:rPr>
          <w:rFonts w:ascii="Arial" w:hAnsi="Arial" w:cs="Arial"/>
          <w:sz w:val="24"/>
          <w:szCs w:val="24"/>
        </w:rPr>
        <w:t>Chair’s Signature: ……………………………… Date: ………………………</w:t>
      </w:r>
    </w:p>
    <w:p w14:paraId="0EEDCE5F" w14:textId="24A57C6C" w:rsidR="007054B1" w:rsidRPr="004B0563" w:rsidRDefault="00C110DF" w:rsidP="004B0563">
      <w:pPr>
        <w:spacing w:before="120" w:after="0" w:line="276" w:lineRule="auto"/>
        <w:rPr>
          <w:rFonts w:ascii="Arial" w:hAnsi="Arial" w:cs="Arial"/>
          <w:sz w:val="24"/>
          <w:szCs w:val="24"/>
        </w:rPr>
      </w:pPr>
      <w:r w:rsidRPr="004B0563">
        <w:rPr>
          <w:rFonts w:ascii="Arial" w:hAnsi="Arial" w:cs="Arial"/>
          <w:sz w:val="24"/>
          <w:szCs w:val="24"/>
        </w:rPr>
        <w:t>Secretary’s Signature: ……………………………….……</w:t>
      </w:r>
    </w:p>
    <w:p w14:paraId="191960EC" w14:textId="77777777" w:rsidR="00EB5BED" w:rsidRPr="004B0563" w:rsidRDefault="00EB5BED" w:rsidP="004B0563">
      <w:pPr>
        <w:spacing w:before="120" w:after="0" w:line="276" w:lineRule="auto"/>
        <w:rPr>
          <w:rFonts w:ascii="Arial" w:hAnsi="Arial" w:cs="Arial"/>
          <w:b/>
          <w:sz w:val="24"/>
          <w:szCs w:val="24"/>
        </w:rPr>
      </w:pPr>
    </w:p>
    <w:sectPr w:rsidR="00EB5BED" w:rsidRPr="004B0563" w:rsidSect="008A6A4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1F0CB" w14:textId="77777777" w:rsidR="00FF0CCC" w:rsidRDefault="00FF0CCC" w:rsidP="00D264B2">
      <w:pPr>
        <w:spacing w:after="0" w:line="240" w:lineRule="auto"/>
      </w:pPr>
      <w:r>
        <w:separator/>
      </w:r>
    </w:p>
  </w:endnote>
  <w:endnote w:type="continuationSeparator" w:id="0">
    <w:p w14:paraId="73093F15" w14:textId="77777777" w:rsidR="00FF0CCC" w:rsidRDefault="00FF0CCC" w:rsidP="00D26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8EB7" w14:textId="1B1C7FBB" w:rsidR="000A58C9" w:rsidRDefault="000A58C9">
    <w:pPr>
      <w:pStyle w:val="Footer"/>
    </w:pPr>
    <w:bookmarkStart w:id="1" w:name="TITUS1FooterEvenPages"/>
  </w:p>
  <w:p w14:paraId="2F5CF0CB" w14:textId="77777777" w:rsidR="00A8519A" w:rsidRDefault="00A8519A">
    <w:pPr>
      <w:pStyle w:val="Footer"/>
    </w:pPr>
  </w:p>
  <w:bookmarkEnd w:id="1"/>
  <w:p w14:paraId="0DEB8319" w14:textId="77777777" w:rsidR="00CA42A3" w:rsidRDefault="00CA42A3">
    <w:pPr>
      <w:pStyle w:val="Footer"/>
    </w:pPr>
  </w:p>
  <w:p w14:paraId="7F6172F7" w14:textId="77777777" w:rsidR="00CA42A3" w:rsidRDefault="00CA42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CC823" w14:textId="2ABA641B" w:rsidR="000A58C9" w:rsidRDefault="000A58C9">
    <w:pPr>
      <w:pStyle w:val="Footer"/>
    </w:pPr>
    <w:bookmarkStart w:id="2" w:name="TITUS1FooterPrimary"/>
  </w:p>
  <w:p w14:paraId="4B9F2378" w14:textId="77777777" w:rsidR="00A8519A" w:rsidRDefault="00A8519A">
    <w:pPr>
      <w:pStyle w:val="Footer"/>
    </w:pPr>
  </w:p>
  <w:bookmarkEnd w:id="2"/>
  <w:p w14:paraId="1CFA5F74" w14:textId="77777777" w:rsidR="00CA42A3" w:rsidRDefault="00CA42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A73AD" w14:textId="66CFC8CD" w:rsidR="000A58C9" w:rsidRDefault="000A58C9">
    <w:pPr>
      <w:pStyle w:val="Footer"/>
    </w:pPr>
    <w:bookmarkStart w:id="3" w:name="TITUS1FooterFirstPage"/>
  </w:p>
  <w:p w14:paraId="4C5753C9" w14:textId="77777777" w:rsidR="00A8519A" w:rsidRDefault="00A8519A">
    <w:pPr>
      <w:pStyle w:val="Footer"/>
    </w:pPr>
  </w:p>
  <w:bookmarkEnd w:id="3"/>
  <w:p w14:paraId="6D3532C6" w14:textId="77777777" w:rsidR="00CA42A3" w:rsidRDefault="00CA42A3">
    <w:pPr>
      <w:pStyle w:val="Footer"/>
    </w:pPr>
  </w:p>
  <w:p w14:paraId="46E29738" w14:textId="77777777" w:rsidR="00CA42A3" w:rsidRDefault="00CA42A3" w:rsidP="00CA4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7D139" w14:textId="77777777" w:rsidR="00FF0CCC" w:rsidRDefault="00FF0CCC" w:rsidP="00D264B2">
      <w:pPr>
        <w:spacing w:after="0" w:line="240" w:lineRule="auto"/>
      </w:pPr>
      <w:r>
        <w:separator/>
      </w:r>
    </w:p>
  </w:footnote>
  <w:footnote w:type="continuationSeparator" w:id="0">
    <w:p w14:paraId="052A3863" w14:textId="77777777" w:rsidR="00FF0CCC" w:rsidRDefault="00FF0CCC" w:rsidP="00D26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E624F" w14:textId="77777777" w:rsidR="00CA42A3" w:rsidRDefault="00CA42A3" w:rsidP="00D264B2">
    <w:pPr>
      <w:pStyle w:val="Header"/>
      <w:jc w:val="right"/>
    </w:pPr>
    <w:r w:rsidRPr="001749DA">
      <w:rPr>
        <w:rFonts w:ascii="Arial" w:hAnsi="Arial" w:cs="Arial"/>
        <w:noProof/>
        <w:sz w:val="24"/>
        <w:szCs w:val="24"/>
        <w:lang w:eastAsia="en-GB"/>
      </w:rPr>
      <w:drawing>
        <wp:inline distT="0" distB="0" distL="0" distR="0" wp14:anchorId="23DE47C5" wp14:editId="21740698">
          <wp:extent cx="3523708" cy="1251332"/>
          <wp:effectExtent l="0" t="0" r="0" b="0"/>
          <wp:docPr id="2"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3523708" cy="1251332"/>
                  </a:xfrm>
                  <a:prstGeom prst="rect">
                    <a:avLst/>
                  </a:prstGeom>
                  <a:noFill/>
                  <a:ln>
                    <a:noFill/>
                  </a:ln>
                </pic:spPr>
              </pic:pic>
            </a:graphicData>
          </a:graphic>
        </wp:inline>
      </w:drawing>
    </w:r>
  </w:p>
  <w:p w14:paraId="447C68DC" w14:textId="77777777" w:rsidR="00CA42A3" w:rsidRDefault="00CA42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DD5F6" w14:textId="77777777" w:rsidR="00D61DE9" w:rsidRDefault="00D61DE9" w:rsidP="00D264B2">
    <w:pPr>
      <w:pStyle w:val="Header"/>
      <w:jc w:val="right"/>
    </w:pPr>
    <w:r w:rsidRPr="001749DA">
      <w:rPr>
        <w:rFonts w:ascii="Arial" w:hAnsi="Arial" w:cs="Arial"/>
        <w:noProof/>
        <w:sz w:val="24"/>
        <w:szCs w:val="24"/>
        <w:lang w:eastAsia="en-GB"/>
      </w:rPr>
      <w:drawing>
        <wp:inline distT="0" distB="0" distL="0" distR="0" wp14:anchorId="571DF806" wp14:editId="33C0E4B8">
          <wp:extent cx="3523708" cy="1251332"/>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3523708" cy="1251332"/>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D4B4D" w14:textId="77777777" w:rsidR="00CA42A3" w:rsidRDefault="00CA42A3" w:rsidP="00D264B2">
    <w:pPr>
      <w:pStyle w:val="Header"/>
      <w:jc w:val="right"/>
    </w:pPr>
    <w:r w:rsidRPr="001749DA">
      <w:rPr>
        <w:rFonts w:ascii="Arial" w:hAnsi="Arial" w:cs="Arial"/>
        <w:noProof/>
        <w:sz w:val="24"/>
        <w:szCs w:val="24"/>
        <w:lang w:eastAsia="en-GB"/>
      </w:rPr>
      <w:drawing>
        <wp:inline distT="0" distB="0" distL="0" distR="0" wp14:anchorId="0AAEBDA4" wp14:editId="6CADE8EF">
          <wp:extent cx="3523708" cy="1251332"/>
          <wp:effectExtent l="0" t="0" r="0" b="0"/>
          <wp:docPr id="1"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3523708" cy="1251332"/>
                  </a:xfrm>
                  <a:prstGeom prst="rect">
                    <a:avLst/>
                  </a:prstGeom>
                  <a:noFill/>
                  <a:ln>
                    <a:noFill/>
                  </a:ln>
                </pic:spPr>
              </pic:pic>
            </a:graphicData>
          </a:graphic>
        </wp:inline>
      </w:drawing>
    </w:r>
  </w:p>
  <w:p w14:paraId="6F54968C" w14:textId="77777777" w:rsidR="00CA42A3" w:rsidRDefault="00CA42A3" w:rsidP="00CA42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93A35"/>
    <w:multiLevelType w:val="hybridMultilevel"/>
    <w:tmpl w:val="7A92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793DB7"/>
    <w:multiLevelType w:val="hybridMultilevel"/>
    <w:tmpl w:val="7FFFFFFF"/>
    <w:lvl w:ilvl="0" w:tplc="0809000F">
      <w:start w:val="1"/>
      <w:numFmt w:val="decimal"/>
      <w:lvlText w:val="%1."/>
      <w:lvlJc w:val="left"/>
      <w:pPr>
        <w:ind w:left="1778"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FFA4A0A"/>
    <w:multiLevelType w:val="hybridMultilevel"/>
    <w:tmpl w:val="52305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D40C53"/>
    <w:multiLevelType w:val="hybridMultilevel"/>
    <w:tmpl w:val="12AA69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6D1"/>
    <w:rsid w:val="00003D45"/>
    <w:rsid w:val="00010480"/>
    <w:rsid w:val="00012B8B"/>
    <w:rsid w:val="00012E1C"/>
    <w:rsid w:val="00013D6C"/>
    <w:rsid w:val="000150BD"/>
    <w:rsid w:val="00017847"/>
    <w:rsid w:val="00030052"/>
    <w:rsid w:val="000331F9"/>
    <w:rsid w:val="000408E6"/>
    <w:rsid w:val="0004580D"/>
    <w:rsid w:val="00045CC3"/>
    <w:rsid w:val="00066E4F"/>
    <w:rsid w:val="00070369"/>
    <w:rsid w:val="00077ABC"/>
    <w:rsid w:val="00083CDE"/>
    <w:rsid w:val="00094E3A"/>
    <w:rsid w:val="00096561"/>
    <w:rsid w:val="000A1F03"/>
    <w:rsid w:val="000A2017"/>
    <w:rsid w:val="000A4E19"/>
    <w:rsid w:val="000A58C9"/>
    <w:rsid w:val="000B0DC7"/>
    <w:rsid w:val="000B1F38"/>
    <w:rsid w:val="000B3B21"/>
    <w:rsid w:val="000C0C87"/>
    <w:rsid w:val="000C31E6"/>
    <w:rsid w:val="000C3F02"/>
    <w:rsid w:val="000D333B"/>
    <w:rsid w:val="000D36FA"/>
    <w:rsid w:val="000D3D88"/>
    <w:rsid w:val="000D699F"/>
    <w:rsid w:val="000E130D"/>
    <w:rsid w:val="000F0138"/>
    <w:rsid w:val="000F3833"/>
    <w:rsid w:val="00111A8A"/>
    <w:rsid w:val="00112E5B"/>
    <w:rsid w:val="00124B0D"/>
    <w:rsid w:val="0013577F"/>
    <w:rsid w:val="00152B76"/>
    <w:rsid w:val="0015342A"/>
    <w:rsid w:val="001536C9"/>
    <w:rsid w:val="00156D74"/>
    <w:rsid w:val="00161390"/>
    <w:rsid w:val="00163525"/>
    <w:rsid w:val="001677BE"/>
    <w:rsid w:val="00171F20"/>
    <w:rsid w:val="001849FC"/>
    <w:rsid w:val="00185F95"/>
    <w:rsid w:val="00195522"/>
    <w:rsid w:val="001A1D47"/>
    <w:rsid w:val="001A252B"/>
    <w:rsid w:val="001A6B04"/>
    <w:rsid w:val="001B037E"/>
    <w:rsid w:val="001B2B29"/>
    <w:rsid w:val="001B43A2"/>
    <w:rsid w:val="001C04AA"/>
    <w:rsid w:val="001C0F31"/>
    <w:rsid w:val="001C2862"/>
    <w:rsid w:val="001C673C"/>
    <w:rsid w:val="001D12D0"/>
    <w:rsid w:val="001D1733"/>
    <w:rsid w:val="001D77D3"/>
    <w:rsid w:val="001E08EC"/>
    <w:rsid w:val="001F30C7"/>
    <w:rsid w:val="001F5718"/>
    <w:rsid w:val="001F684D"/>
    <w:rsid w:val="00200478"/>
    <w:rsid w:val="00203AD0"/>
    <w:rsid w:val="0020420E"/>
    <w:rsid w:val="00212E10"/>
    <w:rsid w:val="00214886"/>
    <w:rsid w:val="00220B05"/>
    <w:rsid w:val="00232C87"/>
    <w:rsid w:val="00233C2F"/>
    <w:rsid w:val="00241FAC"/>
    <w:rsid w:val="00244F3A"/>
    <w:rsid w:val="0026162A"/>
    <w:rsid w:val="00270252"/>
    <w:rsid w:val="00272D4C"/>
    <w:rsid w:val="002852D9"/>
    <w:rsid w:val="00294FB1"/>
    <w:rsid w:val="00295976"/>
    <w:rsid w:val="00296706"/>
    <w:rsid w:val="002A3174"/>
    <w:rsid w:val="002A398C"/>
    <w:rsid w:val="002B2801"/>
    <w:rsid w:val="002B293D"/>
    <w:rsid w:val="002C0875"/>
    <w:rsid w:val="002E2BE6"/>
    <w:rsid w:val="002E4D03"/>
    <w:rsid w:val="002F2089"/>
    <w:rsid w:val="002F346B"/>
    <w:rsid w:val="002F7AC7"/>
    <w:rsid w:val="003202B4"/>
    <w:rsid w:val="00322D44"/>
    <w:rsid w:val="00326890"/>
    <w:rsid w:val="00345AAC"/>
    <w:rsid w:val="00347E4E"/>
    <w:rsid w:val="0035552C"/>
    <w:rsid w:val="00356256"/>
    <w:rsid w:val="00356DCD"/>
    <w:rsid w:val="00361DDA"/>
    <w:rsid w:val="003625A0"/>
    <w:rsid w:val="00362B4F"/>
    <w:rsid w:val="00365072"/>
    <w:rsid w:val="003705C2"/>
    <w:rsid w:val="00381DFE"/>
    <w:rsid w:val="00383A4C"/>
    <w:rsid w:val="00386064"/>
    <w:rsid w:val="00391243"/>
    <w:rsid w:val="00392322"/>
    <w:rsid w:val="00393622"/>
    <w:rsid w:val="003B4B35"/>
    <w:rsid w:val="003C7F1A"/>
    <w:rsid w:val="003D025F"/>
    <w:rsid w:val="003D0859"/>
    <w:rsid w:val="003D34A2"/>
    <w:rsid w:val="003D4B36"/>
    <w:rsid w:val="003D5D25"/>
    <w:rsid w:val="003F7AB6"/>
    <w:rsid w:val="004079ED"/>
    <w:rsid w:val="00410F13"/>
    <w:rsid w:val="004131A9"/>
    <w:rsid w:val="0041591C"/>
    <w:rsid w:val="00422900"/>
    <w:rsid w:val="00426DCB"/>
    <w:rsid w:val="0043482F"/>
    <w:rsid w:val="00436204"/>
    <w:rsid w:val="00443ADD"/>
    <w:rsid w:val="00446B69"/>
    <w:rsid w:val="004535E7"/>
    <w:rsid w:val="00455E48"/>
    <w:rsid w:val="004637BE"/>
    <w:rsid w:val="004710E6"/>
    <w:rsid w:val="004803DD"/>
    <w:rsid w:val="0048247D"/>
    <w:rsid w:val="0049694D"/>
    <w:rsid w:val="004A77FF"/>
    <w:rsid w:val="004B0563"/>
    <w:rsid w:val="004B6572"/>
    <w:rsid w:val="004C1B0E"/>
    <w:rsid w:val="004C3111"/>
    <w:rsid w:val="004C39A5"/>
    <w:rsid w:val="004D46F8"/>
    <w:rsid w:val="004E4B11"/>
    <w:rsid w:val="004E720B"/>
    <w:rsid w:val="004F406B"/>
    <w:rsid w:val="004F5C0E"/>
    <w:rsid w:val="00505565"/>
    <w:rsid w:val="0050785F"/>
    <w:rsid w:val="00514897"/>
    <w:rsid w:val="005242CB"/>
    <w:rsid w:val="00525E5D"/>
    <w:rsid w:val="005276B8"/>
    <w:rsid w:val="00527F41"/>
    <w:rsid w:val="00547E35"/>
    <w:rsid w:val="005503B7"/>
    <w:rsid w:val="00556808"/>
    <w:rsid w:val="00582111"/>
    <w:rsid w:val="0058388D"/>
    <w:rsid w:val="00592D3A"/>
    <w:rsid w:val="00593D51"/>
    <w:rsid w:val="00593DA9"/>
    <w:rsid w:val="00597549"/>
    <w:rsid w:val="005A0E33"/>
    <w:rsid w:val="005A35AB"/>
    <w:rsid w:val="005A52D6"/>
    <w:rsid w:val="005A73FF"/>
    <w:rsid w:val="005A7A5F"/>
    <w:rsid w:val="005B51AB"/>
    <w:rsid w:val="005B6F8C"/>
    <w:rsid w:val="005C16E0"/>
    <w:rsid w:val="005C77EF"/>
    <w:rsid w:val="005C7CC4"/>
    <w:rsid w:val="005D2E05"/>
    <w:rsid w:val="005D34FC"/>
    <w:rsid w:val="005D7DD7"/>
    <w:rsid w:val="005F264D"/>
    <w:rsid w:val="005F4287"/>
    <w:rsid w:val="005F704A"/>
    <w:rsid w:val="006057D4"/>
    <w:rsid w:val="00607DE3"/>
    <w:rsid w:val="00612074"/>
    <w:rsid w:val="00616EB1"/>
    <w:rsid w:val="00616FC1"/>
    <w:rsid w:val="00625A28"/>
    <w:rsid w:val="00625EFD"/>
    <w:rsid w:val="00626EC2"/>
    <w:rsid w:val="00637084"/>
    <w:rsid w:val="0064162A"/>
    <w:rsid w:val="00641F81"/>
    <w:rsid w:val="006545FE"/>
    <w:rsid w:val="00655232"/>
    <w:rsid w:val="00656A08"/>
    <w:rsid w:val="006571FF"/>
    <w:rsid w:val="00663080"/>
    <w:rsid w:val="0067007F"/>
    <w:rsid w:val="006707FB"/>
    <w:rsid w:val="006711D4"/>
    <w:rsid w:val="006756CF"/>
    <w:rsid w:val="006924B1"/>
    <w:rsid w:val="00696104"/>
    <w:rsid w:val="006A2FD4"/>
    <w:rsid w:val="006B177C"/>
    <w:rsid w:val="006C0408"/>
    <w:rsid w:val="006C40C0"/>
    <w:rsid w:val="006D5861"/>
    <w:rsid w:val="006D70B6"/>
    <w:rsid w:val="006E5DA0"/>
    <w:rsid w:val="006E6AA2"/>
    <w:rsid w:val="006F2279"/>
    <w:rsid w:val="006F5917"/>
    <w:rsid w:val="007054B1"/>
    <w:rsid w:val="0071124F"/>
    <w:rsid w:val="0071218E"/>
    <w:rsid w:val="00712ED7"/>
    <w:rsid w:val="00714930"/>
    <w:rsid w:val="00725C00"/>
    <w:rsid w:val="00740D72"/>
    <w:rsid w:val="00741746"/>
    <w:rsid w:val="00741B49"/>
    <w:rsid w:val="00743DD1"/>
    <w:rsid w:val="007536F4"/>
    <w:rsid w:val="00757B69"/>
    <w:rsid w:val="00761970"/>
    <w:rsid w:val="00771A8D"/>
    <w:rsid w:val="007855E9"/>
    <w:rsid w:val="00792E04"/>
    <w:rsid w:val="00797240"/>
    <w:rsid w:val="007A0010"/>
    <w:rsid w:val="007A5CF7"/>
    <w:rsid w:val="007B57F0"/>
    <w:rsid w:val="007B69D2"/>
    <w:rsid w:val="007C6772"/>
    <w:rsid w:val="007F1A9D"/>
    <w:rsid w:val="007F786A"/>
    <w:rsid w:val="00800113"/>
    <w:rsid w:val="00802504"/>
    <w:rsid w:val="008033DF"/>
    <w:rsid w:val="0080584A"/>
    <w:rsid w:val="00814DD9"/>
    <w:rsid w:val="00825352"/>
    <w:rsid w:val="00835EC5"/>
    <w:rsid w:val="008409D9"/>
    <w:rsid w:val="00845523"/>
    <w:rsid w:val="0086279B"/>
    <w:rsid w:val="00865500"/>
    <w:rsid w:val="00866467"/>
    <w:rsid w:val="00873750"/>
    <w:rsid w:val="00884625"/>
    <w:rsid w:val="00897311"/>
    <w:rsid w:val="008A6A4A"/>
    <w:rsid w:val="008A760F"/>
    <w:rsid w:val="008B47D9"/>
    <w:rsid w:val="008C0AB7"/>
    <w:rsid w:val="008C0C07"/>
    <w:rsid w:val="008C1E07"/>
    <w:rsid w:val="008C21F4"/>
    <w:rsid w:val="008D11AE"/>
    <w:rsid w:val="008D7849"/>
    <w:rsid w:val="008D79BA"/>
    <w:rsid w:val="008E120F"/>
    <w:rsid w:val="008E126F"/>
    <w:rsid w:val="008E6CE7"/>
    <w:rsid w:val="008E7656"/>
    <w:rsid w:val="008F0ADB"/>
    <w:rsid w:val="008F3515"/>
    <w:rsid w:val="008F44F9"/>
    <w:rsid w:val="008F4764"/>
    <w:rsid w:val="00901FB5"/>
    <w:rsid w:val="00907480"/>
    <w:rsid w:val="00916377"/>
    <w:rsid w:val="00924196"/>
    <w:rsid w:val="00934649"/>
    <w:rsid w:val="00934E4E"/>
    <w:rsid w:val="00936880"/>
    <w:rsid w:val="009409A2"/>
    <w:rsid w:val="009613A0"/>
    <w:rsid w:val="00965043"/>
    <w:rsid w:val="00965307"/>
    <w:rsid w:val="00972396"/>
    <w:rsid w:val="00985366"/>
    <w:rsid w:val="0099389F"/>
    <w:rsid w:val="00996101"/>
    <w:rsid w:val="00996E04"/>
    <w:rsid w:val="00996FCA"/>
    <w:rsid w:val="00997774"/>
    <w:rsid w:val="009A4D1A"/>
    <w:rsid w:val="009A73B2"/>
    <w:rsid w:val="009A7439"/>
    <w:rsid w:val="009A7483"/>
    <w:rsid w:val="009B3D55"/>
    <w:rsid w:val="009B47FF"/>
    <w:rsid w:val="009B5BF2"/>
    <w:rsid w:val="009C2509"/>
    <w:rsid w:val="009C4F15"/>
    <w:rsid w:val="009D184B"/>
    <w:rsid w:val="009D3848"/>
    <w:rsid w:val="009D5D1C"/>
    <w:rsid w:val="009E0B8A"/>
    <w:rsid w:val="009E30C7"/>
    <w:rsid w:val="009E3D7F"/>
    <w:rsid w:val="009E690C"/>
    <w:rsid w:val="009E69AA"/>
    <w:rsid w:val="009F0A4C"/>
    <w:rsid w:val="009F2EE1"/>
    <w:rsid w:val="00A040B8"/>
    <w:rsid w:val="00A05AD1"/>
    <w:rsid w:val="00A10295"/>
    <w:rsid w:val="00A2297E"/>
    <w:rsid w:val="00A2478C"/>
    <w:rsid w:val="00A27692"/>
    <w:rsid w:val="00A277E7"/>
    <w:rsid w:val="00A308BD"/>
    <w:rsid w:val="00A3173A"/>
    <w:rsid w:val="00A4634A"/>
    <w:rsid w:val="00A475A0"/>
    <w:rsid w:val="00A52CC8"/>
    <w:rsid w:val="00A53D3C"/>
    <w:rsid w:val="00A56EF1"/>
    <w:rsid w:val="00A60A1F"/>
    <w:rsid w:val="00A612DD"/>
    <w:rsid w:val="00A6579D"/>
    <w:rsid w:val="00A658DA"/>
    <w:rsid w:val="00A66A04"/>
    <w:rsid w:val="00A71A75"/>
    <w:rsid w:val="00A75457"/>
    <w:rsid w:val="00A76B3F"/>
    <w:rsid w:val="00A8519A"/>
    <w:rsid w:val="00A85EE9"/>
    <w:rsid w:val="00A90841"/>
    <w:rsid w:val="00A94225"/>
    <w:rsid w:val="00A97C2D"/>
    <w:rsid w:val="00AA1E87"/>
    <w:rsid w:val="00AA2901"/>
    <w:rsid w:val="00AA29BA"/>
    <w:rsid w:val="00AA3B0C"/>
    <w:rsid w:val="00AB1867"/>
    <w:rsid w:val="00AB41AB"/>
    <w:rsid w:val="00AC02C8"/>
    <w:rsid w:val="00AC0F9D"/>
    <w:rsid w:val="00AC3223"/>
    <w:rsid w:val="00AC5CD1"/>
    <w:rsid w:val="00AD1A37"/>
    <w:rsid w:val="00AD5697"/>
    <w:rsid w:val="00AD5A20"/>
    <w:rsid w:val="00AE5459"/>
    <w:rsid w:val="00AE63CB"/>
    <w:rsid w:val="00AE6C2F"/>
    <w:rsid w:val="00AF2798"/>
    <w:rsid w:val="00B04A83"/>
    <w:rsid w:val="00B16293"/>
    <w:rsid w:val="00B251E8"/>
    <w:rsid w:val="00B30039"/>
    <w:rsid w:val="00B4398E"/>
    <w:rsid w:val="00B45477"/>
    <w:rsid w:val="00B52A61"/>
    <w:rsid w:val="00B67A57"/>
    <w:rsid w:val="00B67D71"/>
    <w:rsid w:val="00B77466"/>
    <w:rsid w:val="00B839A0"/>
    <w:rsid w:val="00BB2DB3"/>
    <w:rsid w:val="00BC1F0E"/>
    <w:rsid w:val="00BC3883"/>
    <w:rsid w:val="00BC44A1"/>
    <w:rsid w:val="00BC7ED4"/>
    <w:rsid w:val="00BD1CE5"/>
    <w:rsid w:val="00BD3955"/>
    <w:rsid w:val="00BE530C"/>
    <w:rsid w:val="00BF1587"/>
    <w:rsid w:val="00BF2DF0"/>
    <w:rsid w:val="00BF50AB"/>
    <w:rsid w:val="00C00218"/>
    <w:rsid w:val="00C02ACF"/>
    <w:rsid w:val="00C040FD"/>
    <w:rsid w:val="00C04615"/>
    <w:rsid w:val="00C110DF"/>
    <w:rsid w:val="00C178AF"/>
    <w:rsid w:val="00C33912"/>
    <w:rsid w:val="00C36F6F"/>
    <w:rsid w:val="00C37739"/>
    <w:rsid w:val="00C3799B"/>
    <w:rsid w:val="00C463F7"/>
    <w:rsid w:val="00C46D85"/>
    <w:rsid w:val="00C47A6E"/>
    <w:rsid w:val="00C72503"/>
    <w:rsid w:val="00C74DB5"/>
    <w:rsid w:val="00C75CDE"/>
    <w:rsid w:val="00C76A91"/>
    <w:rsid w:val="00C80740"/>
    <w:rsid w:val="00C8601A"/>
    <w:rsid w:val="00C87272"/>
    <w:rsid w:val="00CA3585"/>
    <w:rsid w:val="00CA42A3"/>
    <w:rsid w:val="00CC492A"/>
    <w:rsid w:val="00CD4256"/>
    <w:rsid w:val="00CE5B51"/>
    <w:rsid w:val="00D0119F"/>
    <w:rsid w:val="00D06334"/>
    <w:rsid w:val="00D13EE2"/>
    <w:rsid w:val="00D145E3"/>
    <w:rsid w:val="00D151E8"/>
    <w:rsid w:val="00D264B2"/>
    <w:rsid w:val="00D2747C"/>
    <w:rsid w:val="00D3034B"/>
    <w:rsid w:val="00D35336"/>
    <w:rsid w:val="00D37897"/>
    <w:rsid w:val="00D433E1"/>
    <w:rsid w:val="00D433F7"/>
    <w:rsid w:val="00D47698"/>
    <w:rsid w:val="00D5019E"/>
    <w:rsid w:val="00D61DE9"/>
    <w:rsid w:val="00D62AAD"/>
    <w:rsid w:val="00D62E71"/>
    <w:rsid w:val="00D643F0"/>
    <w:rsid w:val="00D644D4"/>
    <w:rsid w:val="00D66C58"/>
    <w:rsid w:val="00D67255"/>
    <w:rsid w:val="00D679D8"/>
    <w:rsid w:val="00D81080"/>
    <w:rsid w:val="00D86919"/>
    <w:rsid w:val="00D87721"/>
    <w:rsid w:val="00D87C55"/>
    <w:rsid w:val="00DA039F"/>
    <w:rsid w:val="00DC0401"/>
    <w:rsid w:val="00DC12E0"/>
    <w:rsid w:val="00DC4E67"/>
    <w:rsid w:val="00DD0F65"/>
    <w:rsid w:val="00DE2110"/>
    <w:rsid w:val="00DE5C7E"/>
    <w:rsid w:val="00DF004A"/>
    <w:rsid w:val="00DF0BCC"/>
    <w:rsid w:val="00DF0C88"/>
    <w:rsid w:val="00E00B81"/>
    <w:rsid w:val="00E05D0C"/>
    <w:rsid w:val="00E0603B"/>
    <w:rsid w:val="00E130AC"/>
    <w:rsid w:val="00E151BF"/>
    <w:rsid w:val="00E16C90"/>
    <w:rsid w:val="00E306D1"/>
    <w:rsid w:val="00E441B5"/>
    <w:rsid w:val="00E456CD"/>
    <w:rsid w:val="00E45DFA"/>
    <w:rsid w:val="00E4693A"/>
    <w:rsid w:val="00E52957"/>
    <w:rsid w:val="00E55AB4"/>
    <w:rsid w:val="00E82E97"/>
    <w:rsid w:val="00E83482"/>
    <w:rsid w:val="00E86538"/>
    <w:rsid w:val="00E9613B"/>
    <w:rsid w:val="00EA2A2F"/>
    <w:rsid w:val="00EA6835"/>
    <w:rsid w:val="00EA7622"/>
    <w:rsid w:val="00EB26A6"/>
    <w:rsid w:val="00EB4221"/>
    <w:rsid w:val="00EB5BED"/>
    <w:rsid w:val="00ED3AE9"/>
    <w:rsid w:val="00EE0AA5"/>
    <w:rsid w:val="00EE338E"/>
    <w:rsid w:val="00F02E5B"/>
    <w:rsid w:val="00F107EE"/>
    <w:rsid w:val="00F110E9"/>
    <w:rsid w:val="00F112CB"/>
    <w:rsid w:val="00F13648"/>
    <w:rsid w:val="00F14DDA"/>
    <w:rsid w:val="00F16E21"/>
    <w:rsid w:val="00F20830"/>
    <w:rsid w:val="00F24237"/>
    <w:rsid w:val="00F33C08"/>
    <w:rsid w:val="00F42907"/>
    <w:rsid w:val="00F519D2"/>
    <w:rsid w:val="00F57F7D"/>
    <w:rsid w:val="00F63E38"/>
    <w:rsid w:val="00F776FD"/>
    <w:rsid w:val="00F812BB"/>
    <w:rsid w:val="00F8439C"/>
    <w:rsid w:val="00F87A5A"/>
    <w:rsid w:val="00FA02EC"/>
    <w:rsid w:val="00FA73B6"/>
    <w:rsid w:val="00FB399B"/>
    <w:rsid w:val="00FB73B7"/>
    <w:rsid w:val="00FC1BE9"/>
    <w:rsid w:val="00FC2D87"/>
    <w:rsid w:val="00FC7488"/>
    <w:rsid w:val="00FE022C"/>
    <w:rsid w:val="00FE3265"/>
    <w:rsid w:val="00FF0CCC"/>
    <w:rsid w:val="00FF133D"/>
    <w:rsid w:val="00FF34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56634"/>
  <w15:docId w15:val="{B952F460-F640-4A08-9E8F-D936A188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0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6D1"/>
    <w:pPr>
      <w:ind w:left="720"/>
      <w:contextualSpacing/>
    </w:pPr>
  </w:style>
  <w:style w:type="paragraph" w:styleId="Header">
    <w:name w:val="header"/>
    <w:basedOn w:val="Normal"/>
    <w:link w:val="HeaderChar"/>
    <w:uiPriority w:val="99"/>
    <w:unhideWhenUsed/>
    <w:rsid w:val="00D26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4B2"/>
  </w:style>
  <w:style w:type="paragraph" w:styleId="Footer">
    <w:name w:val="footer"/>
    <w:basedOn w:val="Normal"/>
    <w:link w:val="FooterChar"/>
    <w:uiPriority w:val="99"/>
    <w:unhideWhenUsed/>
    <w:rsid w:val="00D26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4B2"/>
  </w:style>
  <w:style w:type="paragraph" w:styleId="BalloonText">
    <w:name w:val="Balloon Text"/>
    <w:basedOn w:val="Normal"/>
    <w:link w:val="BalloonTextChar"/>
    <w:uiPriority w:val="99"/>
    <w:semiHidden/>
    <w:unhideWhenUsed/>
    <w:rsid w:val="009F0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A4C"/>
    <w:rPr>
      <w:rFonts w:ascii="Tahoma" w:hAnsi="Tahoma" w:cs="Tahoma"/>
      <w:sz w:val="16"/>
      <w:szCs w:val="16"/>
    </w:rPr>
  </w:style>
  <w:style w:type="character" w:styleId="CommentReference">
    <w:name w:val="annotation reference"/>
    <w:basedOn w:val="DefaultParagraphFont"/>
    <w:uiPriority w:val="99"/>
    <w:semiHidden/>
    <w:unhideWhenUsed/>
    <w:rsid w:val="009F0A4C"/>
    <w:rPr>
      <w:sz w:val="16"/>
      <w:szCs w:val="16"/>
    </w:rPr>
  </w:style>
  <w:style w:type="paragraph" w:styleId="CommentText">
    <w:name w:val="annotation text"/>
    <w:basedOn w:val="Normal"/>
    <w:link w:val="CommentTextChar"/>
    <w:uiPriority w:val="99"/>
    <w:semiHidden/>
    <w:unhideWhenUsed/>
    <w:rsid w:val="009F0A4C"/>
    <w:pPr>
      <w:spacing w:line="240" w:lineRule="auto"/>
    </w:pPr>
    <w:rPr>
      <w:sz w:val="20"/>
      <w:szCs w:val="20"/>
    </w:rPr>
  </w:style>
  <w:style w:type="character" w:customStyle="1" w:styleId="CommentTextChar">
    <w:name w:val="Comment Text Char"/>
    <w:basedOn w:val="DefaultParagraphFont"/>
    <w:link w:val="CommentText"/>
    <w:uiPriority w:val="99"/>
    <w:semiHidden/>
    <w:rsid w:val="009F0A4C"/>
    <w:rPr>
      <w:sz w:val="20"/>
      <w:szCs w:val="20"/>
    </w:rPr>
  </w:style>
  <w:style w:type="paragraph" w:styleId="CommentSubject">
    <w:name w:val="annotation subject"/>
    <w:basedOn w:val="CommentText"/>
    <w:next w:val="CommentText"/>
    <w:link w:val="CommentSubjectChar"/>
    <w:uiPriority w:val="99"/>
    <w:semiHidden/>
    <w:unhideWhenUsed/>
    <w:rsid w:val="009F0A4C"/>
    <w:rPr>
      <w:b/>
      <w:bCs/>
    </w:rPr>
  </w:style>
  <w:style w:type="character" w:customStyle="1" w:styleId="CommentSubjectChar">
    <w:name w:val="Comment Subject Char"/>
    <w:basedOn w:val="CommentTextChar"/>
    <w:link w:val="CommentSubject"/>
    <w:uiPriority w:val="99"/>
    <w:semiHidden/>
    <w:rsid w:val="009F0A4C"/>
    <w:rPr>
      <w:b/>
      <w:bCs/>
      <w:sz w:val="20"/>
      <w:szCs w:val="20"/>
    </w:rPr>
  </w:style>
  <w:style w:type="character" w:customStyle="1" w:styleId="st">
    <w:name w:val="st"/>
    <w:basedOn w:val="DefaultParagraphFont"/>
    <w:rsid w:val="00741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03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5BAC5-31D8-4CF1-BC4B-358ADF435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1154</Words>
  <Characters>6581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Oelman,Simon</dc:creator>
  <cp:keywords>Classification=Select Classification Level, Classification=Confidential</cp:keywords>
  <dc:description/>
  <cp:lastModifiedBy>Oelman,Simon</cp:lastModifiedBy>
  <cp:revision>2</cp:revision>
  <cp:lastPrinted>2018-05-23T08:25:00Z</cp:lastPrinted>
  <dcterms:created xsi:type="dcterms:W3CDTF">2019-10-17T11:09:00Z</dcterms:created>
  <dcterms:modified xsi:type="dcterms:W3CDTF">2019-10-17T11:09:00Z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7a61467b-5a69-4446-ad4d-fe04ba6b6e5a</vt:lpwstr>
  </property>
  <property fmtid="{D5CDD505-2E9C-101B-9397-08002B2CF9AE}" pid="3" name="Classification">
    <vt:lpwstr>Confidential</vt:lpwstr>
  </property>
  <property fmtid="{D5CDD505-2E9C-101B-9397-08002B2CF9AE}" pid="4" name="ApplyVisualMarking">
    <vt:lpwstr>None</vt:lpwstr>
  </property>
</Properties>
</file>