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BC7ED4" w:rsidRDefault="00D264B2" w:rsidP="00171F20">
      <w:pPr>
        <w:spacing w:before="120" w:after="0" w:line="276" w:lineRule="auto"/>
        <w:rPr>
          <w:rFonts w:ascii="Arial" w:hAnsi="Arial" w:cs="Arial"/>
          <w:b/>
          <w:sz w:val="28"/>
          <w:szCs w:val="28"/>
        </w:rPr>
      </w:pPr>
    </w:p>
    <w:p w14:paraId="19CCB562" w14:textId="77777777" w:rsidR="00E306D1" w:rsidRPr="00BC7ED4" w:rsidRDefault="00E306D1" w:rsidP="00171F20">
      <w:pPr>
        <w:spacing w:before="120" w:after="0" w:line="276" w:lineRule="auto"/>
        <w:rPr>
          <w:rFonts w:ascii="Arial" w:hAnsi="Arial" w:cs="Arial"/>
          <w:b/>
          <w:sz w:val="28"/>
          <w:szCs w:val="28"/>
        </w:rPr>
      </w:pPr>
      <w:r w:rsidRPr="00BC7ED4">
        <w:rPr>
          <w:rFonts w:ascii="Arial" w:hAnsi="Arial" w:cs="Arial"/>
          <w:b/>
          <w:sz w:val="28"/>
          <w:szCs w:val="28"/>
        </w:rPr>
        <w:t xml:space="preserve">Roupell Park Resident Management Organisation </w:t>
      </w:r>
    </w:p>
    <w:p w14:paraId="5D571EFB" w14:textId="54457C06" w:rsidR="00E306D1" w:rsidRPr="00BC7ED4" w:rsidRDefault="00E306D1" w:rsidP="00171F20">
      <w:pPr>
        <w:spacing w:before="120" w:after="0" w:line="276" w:lineRule="auto"/>
        <w:rPr>
          <w:rFonts w:ascii="Arial" w:hAnsi="Arial" w:cs="Arial"/>
          <w:b/>
          <w:sz w:val="28"/>
          <w:szCs w:val="28"/>
        </w:rPr>
      </w:pPr>
      <w:r w:rsidRPr="00BC7ED4">
        <w:rPr>
          <w:rFonts w:ascii="Arial" w:hAnsi="Arial" w:cs="Arial"/>
          <w:b/>
          <w:sz w:val="28"/>
          <w:szCs w:val="28"/>
        </w:rPr>
        <w:t xml:space="preserve">Minutes of Board Meeting Tuesday </w:t>
      </w:r>
      <w:r w:rsidR="00802504">
        <w:rPr>
          <w:rFonts w:ascii="Arial" w:hAnsi="Arial" w:cs="Arial"/>
          <w:b/>
          <w:sz w:val="28"/>
          <w:szCs w:val="28"/>
        </w:rPr>
        <w:t>25 June</w:t>
      </w:r>
      <w:r w:rsidR="005C77EF">
        <w:rPr>
          <w:rFonts w:ascii="Arial" w:hAnsi="Arial" w:cs="Arial"/>
          <w:b/>
          <w:sz w:val="28"/>
          <w:szCs w:val="28"/>
        </w:rPr>
        <w:t xml:space="preserve"> </w:t>
      </w:r>
      <w:r w:rsidR="00066E4F" w:rsidRPr="00BC7ED4">
        <w:rPr>
          <w:rFonts w:ascii="Arial" w:hAnsi="Arial" w:cs="Arial"/>
          <w:b/>
          <w:sz w:val="28"/>
          <w:szCs w:val="28"/>
        </w:rPr>
        <w:t>2019</w:t>
      </w:r>
      <w:r w:rsidR="00612074" w:rsidRPr="00BC7ED4">
        <w:rPr>
          <w:rFonts w:ascii="Arial" w:hAnsi="Arial" w:cs="Arial"/>
          <w:b/>
          <w:sz w:val="28"/>
          <w:szCs w:val="28"/>
        </w:rPr>
        <w:t xml:space="preserve">, at </w:t>
      </w:r>
      <w:r w:rsidR="004131A9" w:rsidRPr="00BC7ED4">
        <w:rPr>
          <w:rFonts w:ascii="Arial" w:hAnsi="Arial" w:cs="Arial"/>
          <w:b/>
          <w:sz w:val="28"/>
          <w:szCs w:val="28"/>
        </w:rPr>
        <w:t>7</w:t>
      </w:r>
      <w:r w:rsidRPr="00BC7ED4">
        <w:rPr>
          <w:rFonts w:ascii="Arial" w:hAnsi="Arial" w:cs="Arial"/>
          <w:b/>
          <w:sz w:val="28"/>
          <w:szCs w:val="28"/>
        </w:rPr>
        <w:t>pm at Roupell Park Community Centre</w:t>
      </w:r>
    </w:p>
    <w:tbl>
      <w:tblPr>
        <w:tblStyle w:val="TableGrid"/>
        <w:tblW w:w="9214" w:type="dxa"/>
        <w:tblInd w:w="-5" w:type="dxa"/>
        <w:tblLayout w:type="fixed"/>
        <w:tblLook w:val="04A0" w:firstRow="1" w:lastRow="0" w:firstColumn="1" w:lastColumn="0" w:noHBand="0" w:noVBand="1"/>
      </w:tblPr>
      <w:tblGrid>
        <w:gridCol w:w="851"/>
        <w:gridCol w:w="7229"/>
        <w:gridCol w:w="1134"/>
      </w:tblGrid>
      <w:tr w:rsidR="00E306D1" w:rsidRPr="00BC7ED4" w14:paraId="0DC679E2" w14:textId="77777777" w:rsidTr="00BC7ED4">
        <w:tc>
          <w:tcPr>
            <w:tcW w:w="851" w:type="dxa"/>
          </w:tcPr>
          <w:p w14:paraId="724C6DBB" w14:textId="77777777" w:rsidR="00E306D1" w:rsidRPr="00BC7ED4" w:rsidRDefault="00E306D1" w:rsidP="00171F20">
            <w:pPr>
              <w:spacing w:before="120" w:line="276" w:lineRule="auto"/>
              <w:jc w:val="center"/>
              <w:rPr>
                <w:rFonts w:ascii="Arial" w:hAnsi="Arial" w:cs="Arial"/>
                <w:b/>
                <w:sz w:val="28"/>
                <w:szCs w:val="28"/>
              </w:rPr>
            </w:pPr>
          </w:p>
        </w:tc>
        <w:tc>
          <w:tcPr>
            <w:tcW w:w="7229" w:type="dxa"/>
          </w:tcPr>
          <w:p w14:paraId="791A8402" w14:textId="5DE69157" w:rsidR="00E306D1" w:rsidRPr="00BC7ED4" w:rsidRDefault="00A2297E" w:rsidP="00171F20">
            <w:pPr>
              <w:spacing w:before="120" w:line="276" w:lineRule="auto"/>
              <w:jc w:val="center"/>
              <w:rPr>
                <w:rFonts w:ascii="Arial" w:hAnsi="Arial" w:cs="Arial"/>
                <w:b/>
                <w:sz w:val="28"/>
                <w:szCs w:val="28"/>
              </w:rPr>
            </w:pPr>
            <w:r w:rsidRPr="00BC7ED4">
              <w:rPr>
                <w:rFonts w:ascii="Arial" w:hAnsi="Arial" w:cs="Arial"/>
                <w:b/>
                <w:sz w:val="28"/>
                <w:szCs w:val="28"/>
              </w:rPr>
              <w:t>PART A</w:t>
            </w:r>
          </w:p>
        </w:tc>
        <w:tc>
          <w:tcPr>
            <w:tcW w:w="1134" w:type="dxa"/>
          </w:tcPr>
          <w:p w14:paraId="09474248" w14:textId="77777777" w:rsidR="00E306D1" w:rsidRPr="00BC7ED4" w:rsidRDefault="00E306D1" w:rsidP="00171F20">
            <w:pPr>
              <w:spacing w:before="120" w:line="276" w:lineRule="auto"/>
              <w:rPr>
                <w:rFonts w:ascii="Arial" w:hAnsi="Arial" w:cs="Arial"/>
                <w:sz w:val="28"/>
                <w:szCs w:val="28"/>
              </w:rPr>
            </w:pPr>
            <w:r w:rsidRPr="00BC7ED4">
              <w:rPr>
                <w:rFonts w:ascii="Arial" w:hAnsi="Arial" w:cs="Arial"/>
                <w:sz w:val="28"/>
                <w:szCs w:val="28"/>
              </w:rPr>
              <w:t>Action</w:t>
            </w:r>
          </w:p>
        </w:tc>
      </w:tr>
      <w:tr w:rsidR="00E306D1" w:rsidRPr="00BC7ED4" w14:paraId="7AE8B82E" w14:textId="77777777" w:rsidTr="00BC7ED4">
        <w:tc>
          <w:tcPr>
            <w:tcW w:w="851" w:type="dxa"/>
          </w:tcPr>
          <w:p w14:paraId="123E8FA6" w14:textId="77777777" w:rsidR="00E306D1" w:rsidRPr="00BC7ED4" w:rsidRDefault="00E306D1" w:rsidP="00171F20">
            <w:pPr>
              <w:spacing w:before="120" w:line="276" w:lineRule="auto"/>
              <w:jc w:val="center"/>
              <w:rPr>
                <w:rFonts w:ascii="Arial" w:hAnsi="Arial" w:cs="Arial"/>
                <w:b/>
                <w:sz w:val="28"/>
                <w:szCs w:val="28"/>
              </w:rPr>
            </w:pPr>
            <w:r w:rsidRPr="00BC7ED4">
              <w:rPr>
                <w:rFonts w:ascii="Arial" w:hAnsi="Arial" w:cs="Arial"/>
                <w:b/>
                <w:sz w:val="28"/>
                <w:szCs w:val="28"/>
              </w:rPr>
              <w:t>1</w:t>
            </w:r>
          </w:p>
        </w:tc>
        <w:tc>
          <w:tcPr>
            <w:tcW w:w="7229" w:type="dxa"/>
          </w:tcPr>
          <w:p w14:paraId="05197DCB" w14:textId="77777777" w:rsidR="00E306D1" w:rsidRPr="00BC7ED4" w:rsidRDefault="00E306D1" w:rsidP="00171F20">
            <w:pPr>
              <w:spacing w:before="120" w:line="276" w:lineRule="auto"/>
              <w:rPr>
                <w:rFonts w:ascii="Arial" w:hAnsi="Arial" w:cs="Arial"/>
                <w:b/>
                <w:sz w:val="28"/>
                <w:szCs w:val="28"/>
              </w:rPr>
            </w:pPr>
            <w:r w:rsidRPr="00BC7ED4">
              <w:rPr>
                <w:rFonts w:ascii="Arial" w:hAnsi="Arial" w:cs="Arial"/>
                <w:b/>
                <w:sz w:val="28"/>
                <w:szCs w:val="28"/>
              </w:rPr>
              <w:t>Members Present:</w:t>
            </w:r>
          </w:p>
          <w:p w14:paraId="6280163B" w14:textId="74AE7F31" w:rsidR="005C77EF" w:rsidRPr="00BC7ED4" w:rsidRDefault="00E306D1" w:rsidP="00171F20">
            <w:pPr>
              <w:spacing w:before="120" w:line="276" w:lineRule="auto"/>
              <w:rPr>
                <w:rFonts w:ascii="Arial" w:hAnsi="Arial" w:cs="Arial"/>
                <w:sz w:val="28"/>
                <w:szCs w:val="28"/>
              </w:rPr>
            </w:pPr>
            <w:r w:rsidRPr="00BC7ED4">
              <w:rPr>
                <w:rFonts w:ascii="Arial" w:hAnsi="Arial" w:cs="Arial"/>
                <w:sz w:val="28"/>
                <w:szCs w:val="28"/>
              </w:rPr>
              <w:t>Mary Simpson: Chair (MS1), Oni Idig</w:t>
            </w:r>
            <w:r w:rsidR="003D4B36" w:rsidRPr="00BC7ED4">
              <w:rPr>
                <w:rFonts w:ascii="Arial" w:hAnsi="Arial" w:cs="Arial"/>
                <w:sz w:val="28"/>
                <w:szCs w:val="28"/>
              </w:rPr>
              <w:t>u: Treasurer (OI),</w:t>
            </w:r>
            <w:r w:rsidR="00C040FD" w:rsidRPr="00BC7ED4">
              <w:rPr>
                <w:rFonts w:ascii="Arial" w:hAnsi="Arial" w:cs="Arial"/>
                <w:sz w:val="28"/>
                <w:szCs w:val="28"/>
              </w:rPr>
              <w:t xml:space="preserve"> Agnes Nyuma (AN)</w:t>
            </w:r>
            <w:r w:rsidR="00AD5697" w:rsidRPr="00BC7ED4">
              <w:rPr>
                <w:rFonts w:ascii="Arial" w:hAnsi="Arial" w:cs="Arial"/>
                <w:sz w:val="28"/>
                <w:szCs w:val="28"/>
              </w:rPr>
              <w:t>, Alieu Corneh (AC)</w:t>
            </w:r>
            <w:r w:rsidR="005C77EF">
              <w:rPr>
                <w:rFonts w:ascii="Arial" w:hAnsi="Arial" w:cs="Arial"/>
                <w:sz w:val="28"/>
                <w:szCs w:val="28"/>
              </w:rPr>
              <w:t>,</w:t>
            </w:r>
            <w:r w:rsidR="00AC02C8" w:rsidRPr="00BC7ED4">
              <w:rPr>
                <w:rFonts w:ascii="Arial" w:hAnsi="Arial" w:cs="Arial"/>
                <w:sz w:val="28"/>
                <w:szCs w:val="28"/>
              </w:rPr>
              <w:t xml:space="preserve"> (MJ) </w:t>
            </w:r>
            <w:r w:rsidR="0004580D" w:rsidRPr="00BC7ED4">
              <w:rPr>
                <w:rFonts w:ascii="Arial" w:hAnsi="Arial" w:cs="Arial"/>
                <w:sz w:val="28"/>
                <w:szCs w:val="28"/>
              </w:rPr>
              <w:t xml:space="preserve"> </w:t>
            </w:r>
            <w:r w:rsidR="005C77EF" w:rsidRPr="00BC7ED4">
              <w:rPr>
                <w:rFonts w:ascii="Arial" w:hAnsi="Arial" w:cs="Arial"/>
                <w:sz w:val="28"/>
                <w:szCs w:val="28"/>
              </w:rPr>
              <w:t>Eddie Andrews</w:t>
            </w:r>
            <w:r w:rsidR="005C77EF">
              <w:rPr>
                <w:rFonts w:ascii="Arial" w:hAnsi="Arial" w:cs="Arial"/>
                <w:sz w:val="28"/>
                <w:szCs w:val="28"/>
              </w:rPr>
              <w:t xml:space="preserve"> (EA),</w:t>
            </w:r>
            <w:r w:rsidR="008F3515">
              <w:rPr>
                <w:rFonts w:ascii="Arial" w:hAnsi="Arial" w:cs="Arial"/>
                <w:sz w:val="28"/>
                <w:szCs w:val="28"/>
              </w:rPr>
              <w:t xml:space="preserve"> Janet Nicholson</w:t>
            </w:r>
            <w:r w:rsidR="005C77EF">
              <w:rPr>
                <w:rFonts w:ascii="Arial" w:hAnsi="Arial" w:cs="Arial"/>
                <w:sz w:val="28"/>
                <w:szCs w:val="28"/>
              </w:rPr>
              <w:t xml:space="preserve"> </w:t>
            </w:r>
            <w:r w:rsidR="008F3515">
              <w:rPr>
                <w:rFonts w:ascii="Arial" w:hAnsi="Arial" w:cs="Arial"/>
                <w:sz w:val="28"/>
                <w:szCs w:val="28"/>
              </w:rPr>
              <w:t>(JN)</w:t>
            </w:r>
            <w:r w:rsidR="005C77EF">
              <w:rPr>
                <w:rFonts w:ascii="Arial" w:hAnsi="Arial" w:cs="Arial"/>
                <w:sz w:val="28"/>
                <w:szCs w:val="28"/>
              </w:rPr>
              <w:t xml:space="preserve"> </w:t>
            </w:r>
            <w:bookmarkStart w:id="0" w:name="_GoBack"/>
            <w:bookmarkEnd w:id="0"/>
          </w:p>
          <w:p w14:paraId="41D69F18" w14:textId="236C6188" w:rsidR="00410F13" w:rsidRPr="00BC7ED4" w:rsidRDefault="00E306D1" w:rsidP="00171F20">
            <w:pPr>
              <w:spacing w:before="120" w:line="276" w:lineRule="auto"/>
              <w:rPr>
                <w:rFonts w:ascii="Arial" w:hAnsi="Arial" w:cs="Arial"/>
                <w:sz w:val="28"/>
                <w:szCs w:val="28"/>
              </w:rPr>
            </w:pPr>
            <w:r w:rsidRPr="00BC7ED4">
              <w:rPr>
                <w:rFonts w:ascii="Arial" w:hAnsi="Arial" w:cs="Arial"/>
                <w:b/>
                <w:sz w:val="28"/>
                <w:szCs w:val="28"/>
              </w:rPr>
              <w:t>Apologies</w:t>
            </w:r>
            <w:r w:rsidR="00696104" w:rsidRPr="00BC7ED4">
              <w:rPr>
                <w:rFonts w:ascii="Arial" w:hAnsi="Arial" w:cs="Arial"/>
                <w:sz w:val="28"/>
                <w:szCs w:val="28"/>
              </w:rPr>
              <w:t xml:space="preserve"> </w:t>
            </w:r>
            <w:r w:rsidR="00873750" w:rsidRPr="00BC7ED4">
              <w:rPr>
                <w:rFonts w:ascii="Arial" w:hAnsi="Arial" w:cs="Arial"/>
                <w:sz w:val="28"/>
                <w:szCs w:val="28"/>
              </w:rPr>
              <w:t>–</w:t>
            </w:r>
            <w:r w:rsidR="008F3515" w:rsidRPr="00BC7ED4">
              <w:rPr>
                <w:rFonts w:ascii="Arial" w:hAnsi="Arial" w:cs="Arial"/>
                <w:sz w:val="28"/>
                <w:szCs w:val="28"/>
              </w:rPr>
              <w:t xml:space="preserve"> </w:t>
            </w:r>
            <w:r w:rsidR="008F3515" w:rsidRPr="00BC7ED4">
              <w:rPr>
                <w:rFonts w:ascii="Arial" w:hAnsi="Arial" w:cs="Arial"/>
                <w:sz w:val="28"/>
                <w:szCs w:val="28"/>
              </w:rPr>
              <w:t>Marcia Jones</w:t>
            </w:r>
            <w:r w:rsidR="008F3515">
              <w:rPr>
                <w:rFonts w:ascii="Arial" w:hAnsi="Arial" w:cs="Arial"/>
                <w:sz w:val="28"/>
                <w:szCs w:val="28"/>
              </w:rPr>
              <w:t>,</w:t>
            </w:r>
            <w:r w:rsidR="008F3515" w:rsidRPr="00BC7ED4">
              <w:rPr>
                <w:rFonts w:ascii="Arial" w:hAnsi="Arial" w:cs="Arial"/>
                <w:sz w:val="28"/>
                <w:szCs w:val="28"/>
              </w:rPr>
              <w:t xml:space="preserve"> </w:t>
            </w:r>
            <w:r w:rsidR="00F13648">
              <w:rPr>
                <w:rFonts w:ascii="Arial" w:hAnsi="Arial" w:cs="Arial"/>
                <w:sz w:val="28"/>
                <w:szCs w:val="28"/>
              </w:rPr>
              <w:t>Rosaleen Jones</w:t>
            </w:r>
            <w:r w:rsidR="005C77EF" w:rsidRPr="00BC7ED4">
              <w:rPr>
                <w:rFonts w:ascii="Arial" w:hAnsi="Arial" w:cs="Arial"/>
                <w:sz w:val="28"/>
                <w:szCs w:val="28"/>
              </w:rPr>
              <w:t xml:space="preserve">, </w:t>
            </w:r>
            <w:r w:rsidR="00F13648">
              <w:rPr>
                <w:rFonts w:ascii="Arial" w:hAnsi="Arial" w:cs="Arial"/>
                <w:sz w:val="28"/>
                <w:szCs w:val="28"/>
              </w:rPr>
              <w:t>Simon Oelman,</w:t>
            </w:r>
            <w:r w:rsidR="00296706">
              <w:rPr>
                <w:rFonts w:ascii="Arial" w:hAnsi="Arial" w:cs="Arial"/>
                <w:sz w:val="28"/>
                <w:szCs w:val="28"/>
              </w:rPr>
              <w:t xml:space="preserve"> </w:t>
            </w:r>
            <w:r w:rsidR="005C77EF" w:rsidRPr="00BC7ED4">
              <w:rPr>
                <w:rFonts w:ascii="Arial" w:hAnsi="Arial" w:cs="Arial"/>
                <w:sz w:val="28"/>
                <w:szCs w:val="28"/>
              </w:rPr>
              <w:t>Molly Sinclair</w:t>
            </w:r>
            <w:r w:rsidR="005C77EF">
              <w:rPr>
                <w:rFonts w:ascii="Arial" w:hAnsi="Arial" w:cs="Arial"/>
                <w:sz w:val="28"/>
                <w:szCs w:val="28"/>
              </w:rPr>
              <w:t>,</w:t>
            </w:r>
            <w:r w:rsidR="00F13648">
              <w:rPr>
                <w:rFonts w:ascii="Arial" w:hAnsi="Arial" w:cs="Arial"/>
                <w:sz w:val="28"/>
                <w:szCs w:val="28"/>
              </w:rPr>
              <w:t xml:space="preserve"> Jeanette Mason, Marcia Jones, Marsha Temple, Stefan Tavernier Gustave</w:t>
            </w:r>
          </w:p>
          <w:p w14:paraId="44B1C2C0" w14:textId="77777777" w:rsidR="00F20830" w:rsidRPr="00BC7ED4" w:rsidRDefault="00E306D1" w:rsidP="00171F20">
            <w:pPr>
              <w:spacing w:before="120" w:line="276" w:lineRule="auto"/>
              <w:rPr>
                <w:rFonts w:ascii="Arial" w:hAnsi="Arial" w:cs="Arial"/>
                <w:b/>
                <w:sz w:val="28"/>
                <w:szCs w:val="28"/>
              </w:rPr>
            </w:pPr>
            <w:r w:rsidRPr="00BC7ED4">
              <w:rPr>
                <w:rFonts w:ascii="Arial" w:hAnsi="Arial" w:cs="Arial"/>
                <w:b/>
                <w:sz w:val="28"/>
                <w:szCs w:val="28"/>
              </w:rPr>
              <w:t>Staff in Attendance</w:t>
            </w:r>
          </w:p>
          <w:p w14:paraId="5AFB60DE" w14:textId="3D8D414E" w:rsidR="00F20830" w:rsidRPr="00BC7ED4" w:rsidRDefault="00F13648" w:rsidP="00DE2110">
            <w:pPr>
              <w:spacing w:before="120" w:line="276" w:lineRule="auto"/>
              <w:rPr>
                <w:rFonts w:ascii="Arial" w:hAnsi="Arial" w:cs="Arial"/>
                <w:sz w:val="28"/>
                <w:szCs w:val="28"/>
              </w:rPr>
            </w:pPr>
            <w:r>
              <w:rPr>
                <w:rFonts w:ascii="Arial" w:hAnsi="Arial" w:cs="Arial"/>
                <w:sz w:val="28"/>
                <w:szCs w:val="28"/>
              </w:rPr>
              <w:t>Colin Carnegie (CC), Eva Christmas (EC)</w:t>
            </w:r>
            <w:r w:rsidR="00625A28">
              <w:rPr>
                <w:rFonts w:ascii="Arial" w:hAnsi="Arial" w:cs="Arial"/>
                <w:sz w:val="28"/>
                <w:szCs w:val="28"/>
              </w:rPr>
              <w:t xml:space="preserve"> Jeanette Worsfold (JW)</w:t>
            </w:r>
          </w:p>
        </w:tc>
        <w:tc>
          <w:tcPr>
            <w:tcW w:w="1134" w:type="dxa"/>
          </w:tcPr>
          <w:p w14:paraId="78C00E12" w14:textId="77777777" w:rsidR="00E306D1" w:rsidRPr="00BC7ED4" w:rsidRDefault="00E306D1" w:rsidP="00171F20">
            <w:pPr>
              <w:spacing w:before="120" w:line="276" w:lineRule="auto"/>
              <w:rPr>
                <w:rFonts w:ascii="Arial" w:hAnsi="Arial" w:cs="Arial"/>
                <w:sz w:val="28"/>
                <w:szCs w:val="28"/>
              </w:rPr>
            </w:pPr>
          </w:p>
        </w:tc>
      </w:tr>
      <w:tr w:rsidR="00E306D1" w:rsidRPr="00BC7ED4" w14:paraId="041A7A17" w14:textId="77777777" w:rsidTr="00BC7ED4">
        <w:tc>
          <w:tcPr>
            <w:tcW w:w="851" w:type="dxa"/>
          </w:tcPr>
          <w:p w14:paraId="4CEEAF6D" w14:textId="66E1C6DF" w:rsidR="00E306D1" w:rsidRPr="00BC7ED4" w:rsidRDefault="002F7AC7" w:rsidP="00171F20">
            <w:pPr>
              <w:spacing w:before="120" w:line="276" w:lineRule="auto"/>
              <w:jc w:val="center"/>
              <w:rPr>
                <w:rFonts w:ascii="Arial" w:hAnsi="Arial" w:cs="Arial"/>
                <w:b/>
                <w:sz w:val="28"/>
                <w:szCs w:val="28"/>
              </w:rPr>
            </w:pPr>
            <w:r w:rsidRPr="00BC7ED4">
              <w:rPr>
                <w:rFonts w:ascii="Arial" w:hAnsi="Arial" w:cs="Arial"/>
                <w:b/>
                <w:sz w:val="28"/>
                <w:szCs w:val="28"/>
              </w:rPr>
              <w:t>2</w:t>
            </w:r>
          </w:p>
        </w:tc>
        <w:tc>
          <w:tcPr>
            <w:tcW w:w="7229" w:type="dxa"/>
          </w:tcPr>
          <w:p w14:paraId="7BCCC608" w14:textId="77777777" w:rsidR="00E306D1" w:rsidRPr="00BC7ED4" w:rsidRDefault="00E306D1" w:rsidP="00171F20">
            <w:pPr>
              <w:spacing w:before="120" w:line="276" w:lineRule="auto"/>
              <w:rPr>
                <w:rFonts w:ascii="Arial" w:hAnsi="Arial" w:cs="Arial"/>
                <w:b/>
                <w:sz w:val="28"/>
                <w:szCs w:val="28"/>
              </w:rPr>
            </w:pPr>
            <w:r w:rsidRPr="00BC7ED4">
              <w:rPr>
                <w:rFonts w:ascii="Arial" w:hAnsi="Arial" w:cs="Arial"/>
                <w:b/>
                <w:sz w:val="28"/>
                <w:szCs w:val="28"/>
              </w:rPr>
              <w:t>Declaration of Interest, Fraud, Gifts &amp; Hospitalities; New Shareholder Certificates</w:t>
            </w:r>
          </w:p>
          <w:p w14:paraId="276E5E2A" w14:textId="77777777" w:rsidR="00E306D1" w:rsidRPr="00BC7ED4" w:rsidRDefault="00663080" w:rsidP="00171F20">
            <w:pPr>
              <w:spacing w:before="120" w:line="276" w:lineRule="auto"/>
              <w:rPr>
                <w:rFonts w:ascii="Arial" w:hAnsi="Arial" w:cs="Arial"/>
                <w:sz w:val="28"/>
                <w:szCs w:val="28"/>
              </w:rPr>
            </w:pPr>
            <w:r w:rsidRPr="00BC7ED4">
              <w:rPr>
                <w:rFonts w:ascii="Arial" w:hAnsi="Arial" w:cs="Arial"/>
                <w:sz w:val="28"/>
                <w:szCs w:val="28"/>
              </w:rPr>
              <w:t>There were no declarations of interest, fraud</w:t>
            </w:r>
            <w:r w:rsidR="00934E4E" w:rsidRPr="00BC7ED4">
              <w:rPr>
                <w:rFonts w:ascii="Arial" w:hAnsi="Arial" w:cs="Arial"/>
                <w:sz w:val="28"/>
                <w:szCs w:val="28"/>
              </w:rPr>
              <w:t xml:space="preserve">, </w:t>
            </w:r>
            <w:r w:rsidR="00740D72" w:rsidRPr="00BC7ED4">
              <w:rPr>
                <w:rFonts w:ascii="Arial" w:hAnsi="Arial" w:cs="Arial"/>
                <w:sz w:val="28"/>
                <w:szCs w:val="28"/>
              </w:rPr>
              <w:t>gifts, hospitality</w:t>
            </w:r>
            <w:r w:rsidR="00593D51" w:rsidRPr="00BC7ED4">
              <w:rPr>
                <w:rFonts w:ascii="Arial" w:hAnsi="Arial" w:cs="Arial"/>
                <w:sz w:val="28"/>
                <w:szCs w:val="28"/>
              </w:rPr>
              <w:t xml:space="preserve"> or any new share certificates.</w:t>
            </w:r>
          </w:p>
          <w:p w14:paraId="78E1CC7F" w14:textId="10AFD3C2" w:rsidR="00C040FD" w:rsidRPr="00BC7ED4" w:rsidRDefault="00C040FD" w:rsidP="00AD5697">
            <w:pPr>
              <w:spacing w:before="120" w:line="276" w:lineRule="auto"/>
              <w:rPr>
                <w:rFonts w:ascii="Arial" w:hAnsi="Arial" w:cs="Arial"/>
                <w:b/>
                <w:sz w:val="28"/>
                <w:szCs w:val="28"/>
              </w:rPr>
            </w:pPr>
          </w:p>
        </w:tc>
        <w:tc>
          <w:tcPr>
            <w:tcW w:w="1134" w:type="dxa"/>
          </w:tcPr>
          <w:p w14:paraId="7B0CC34D" w14:textId="77777777" w:rsidR="00E306D1" w:rsidRPr="00BC7ED4" w:rsidRDefault="00E306D1" w:rsidP="00171F20">
            <w:pPr>
              <w:spacing w:before="120" w:line="276" w:lineRule="auto"/>
              <w:rPr>
                <w:rFonts w:ascii="Arial" w:hAnsi="Arial" w:cs="Arial"/>
                <w:b/>
                <w:sz w:val="28"/>
                <w:szCs w:val="28"/>
              </w:rPr>
            </w:pPr>
          </w:p>
          <w:p w14:paraId="33AD57CF" w14:textId="77777777" w:rsidR="00A76B3F" w:rsidRPr="00BC7ED4" w:rsidRDefault="00A76B3F" w:rsidP="00171F20">
            <w:pPr>
              <w:spacing w:before="120" w:line="276" w:lineRule="auto"/>
              <w:rPr>
                <w:rFonts w:ascii="Arial" w:hAnsi="Arial" w:cs="Arial"/>
                <w:b/>
                <w:sz w:val="28"/>
                <w:szCs w:val="28"/>
              </w:rPr>
            </w:pPr>
          </w:p>
          <w:p w14:paraId="1C0E7D56" w14:textId="77777777" w:rsidR="00A76B3F" w:rsidRPr="00BC7ED4" w:rsidRDefault="00A76B3F" w:rsidP="00171F20">
            <w:pPr>
              <w:spacing w:before="120" w:line="276" w:lineRule="auto"/>
              <w:rPr>
                <w:rFonts w:ascii="Arial" w:hAnsi="Arial" w:cs="Arial"/>
                <w:b/>
                <w:sz w:val="28"/>
                <w:szCs w:val="28"/>
              </w:rPr>
            </w:pPr>
          </w:p>
          <w:p w14:paraId="096F0B8B" w14:textId="445B7AAA" w:rsidR="00A76B3F" w:rsidRPr="00BC7ED4" w:rsidRDefault="00A76B3F" w:rsidP="00171F20">
            <w:pPr>
              <w:spacing w:before="120" w:line="276" w:lineRule="auto"/>
              <w:rPr>
                <w:rFonts w:ascii="Arial" w:hAnsi="Arial" w:cs="Arial"/>
                <w:b/>
                <w:sz w:val="28"/>
                <w:szCs w:val="28"/>
              </w:rPr>
            </w:pPr>
          </w:p>
        </w:tc>
      </w:tr>
      <w:tr w:rsidR="00E306D1" w:rsidRPr="00BC7ED4" w14:paraId="636FDC30" w14:textId="77777777" w:rsidTr="00BC7ED4">
        <w:trPr>
          <w:trHeight w:val="70"/>
        </w:trPr>
        <w:tc>
          <w:tcPr>
            <w:tcW w:w="851" w:type="dxa"/>
          </w:tcPr>
          <w:p w14:paraId="0DC19C94" w14:textId="778C3791" w:rsidR="00D62E71" w:rsidRPr="00BC7ED4" w:rsidRDefault="00663080" w:rsidP="00F107EE">
            <w:pPr>
              <w:spacing w:before="120"/>
              <w:jc w:val="center"/>
              <w:rPr>
                <w:rFonts w:ascii="Arial" w:hAnsi="Arial" w:cs="Arial"/>
                <w:b/>
                <w:sz w:val="28"/>
                <w:szCs w:val="28"/>
              </w:rPr>
            </w:pPr>
            <w:r w:rsidRPr="00BC7ED4">
              <w:rPr>
                <w:rFonts w:ascii="Arial" w:hAnsi="Arial" w:cs="Arial"/>
                <w:b/>
                <w:sz w:val="28"/>
                <w:szCs w:val="28"/>
              </w:rPr>
              <w:t>3</w:t>
            </w:r>
          </w:p>
          <w:p w14:paraId="378FCEF3" w14:textId="77777777" w:rsidR="009D184B" w:rsidRPr="00BC7ED4" w:rsidRDefault="009D184B" w:rsidP="00F107EE">
            <w:pPr>
              <w:spacing w:before="120"/>
              <w:jc w:val="center"/>
              <w:rPr>
                <w:rFonts w:ascii="Arial" w:hAnsi="Arial" w:cs="Arial"/>
                <w:b/>
                <w:sz w:val="28"/>
                <w:szCs w:val="28"/>
              </w:rPr>
            </w:pPr>
          </w:p>
          <w:p w14:paraId="33F70726" w14:textId="0264B4E2" w:rsidR="004F5C0E" w:rsidRPr="00BC7ED4" w:rsidRDefault="004F5C0E" w:rsidP="00F107EE">
            <w:pPr>
              <w:spacing w:before="120"/>
              <w:jc w:val="center"/>
              <w:rPr>
                <w:rFonts w:ascii="Arial" w:hAnsi="Arial" w:cs="Arial"/>
                <w:b/>
                <w:sz w:val="28"/>
                <w:szCs w:val="28"/>
              </w:rPr>
            </w:pPr>
            <w:r w:rsidRPr="00BC7ED4">
              <w:rPr>
                <w:rFonts w:ascii="Arial" w:hAnsi="Arial" w:cs="Arial"/>
                <w:b/>
                <w:sz w:val="28"/>
                <w:szCs w:val="28"/>
              </w:rPr>
              <w:t>3.1</w:t>
            </w:r>
          </w:p>
          <w:p w14:paraId="77D30310" w14:textId="77777777" w:rsidR="00DE2110" w:rsidRDefault="00DE2110" w:rsidP="00F107EE">
            <w:pPr>
              <w:spacing w:before="120"/>
              <w:jc w:val="center"/>
              <w:rPr>
                <w:rFonts w:ascii="Arial" w:hAnsi="Arial" w:cs="Arial"/>
                <w:b/>
                <w:sz w:val="28"/>
                <w:szCs w:val="28"/>
              </w:rPr>
            </w:pPr>
          </w:p>
          <w:p w14:paraId="30E2D9E3" w14:textId="7042688F" w:rsidR="00C46D85" w:rsidRPr="00BC7ED4" w:rsidRDefault="004F5C0E" w:rsidP="00DE2110">
            <w:pPr>
              <w:spacing w:before="120"/>
              <w:jc w:val="center"/>
              <w:rPr>
                <w:rFonts w:ascii="Arial" w:hAnsi="Arial" w:cs="Arial"/>
                <w:b/>
                <w:sz w:val="28"/>
                <w:szCs w:val="28"/>
              </w:rPr>
            </w:pPr>
            <w:r w:rsidRPr="00BC7ED4">
              <w:rPr>
                <w:rFonts w:ascii="Arial" w:hAnsi="Arial" w:cs="Arial"/>
                <w:b/>
                <w:sz w:val="28"/>
                <w:szCs w:val="28"/>
              </w:rPr>
              <w:t>3.2</w:t>
            </w:r>
          </w:p>
        </w:tc>
        <w:tc>
          <w:tcPr>
            <w:tcW w:w="7229" w:type="dxa"/>
          </w:tcPr>
          <w:p w14:paraId="262D1438" w14:textId="10D22280" w:rsidR="00972396" w:rsidRPr="00BC7ED4" w:rsidRDefault="00E306D1" w:rsidP="00171F20">
            <w:pPr>
              <w:spacing w:before="120" w:line="276" w:lineRule="auto"/>
              <w:rPr>
                <w:rFonts w:ascii="Arial" w:hAnsi="Arial" w:cs="Arial"/>
                <w:b/>
                <w:sz w:val="28"/>
                <w:szCs w:val="28"/>
              </w:rPr>
            </w:pPr>
            <w:r w:rsidRPr="00BC7ED4">
              <w:rPr>
                <w:rFonts w:ascii="Arial" w:hAnsi="Arial" w:cs="Arial"/>
                <w:b/>
                <w:sz w:val="28"/>
                <w:szCs w:val="28"/>
              </w:rPr>
              <w:t xml:space="preserve">Matters Arising from Minutes of Meeting held on </w:t>
            </w:r>
            <w:r w:rsidR="009D184B" w:rsidRPr="00BC7ED4">
              <w:rPr>
                <w:rFonts w:ascii="Arial" w:hAnsi="Arial" w:cs="Arial"/>
                <w:b/>
                <w:sz w:val="28"/>
                <w:szCs w:val="28"/>
              </w:rPr>
              <w:t>27 November</w:t>
            </w:r>
            <w:r w:rsidR="002F7AC7" w:rsidRPr="00BC7ED4">
              <w:rPr>
                <w:rFonts w:ascii="Arial" w:hAnsi="Arial" w:cs="Arial"/>
                <w:b/>
                <w:sz w:val="28"/>
                <w:szCs w:val="28"/>
              </w:rPr>
              <w:t xml:space="preserve"> </w:t>
            </w:r>
            <w:r w:rsidR="00410F13" w:rsidRPr="00BC7ED4">
              <w:rPr>
                <w:rFonts w:ascii="Arial" w:hAnsi="Arial" w:cs="Arial"/>
                <w:b/>
                <w:sz w:val="28"/>
                <w:szCs w:val="28"/>
              </w:rPr>
              <w:t>2018</w:t>
            </w:r>
          </w:p>
          <w:p w14:paraId="3403F1DD" w14:textId="6623AB21" w:rsidR="00DE2110" w:rsidRDefault="00DE2110" w:rsidP="00171F20">
            <w:pPr>
              <w:spacing w:before="120" w:line="276" w:lineRule="auto"/>
              <w:rPr>
                <w:rFonts w:ascii="Arial" w:hAnsi="Arial" w:cs="Arial"/>
                <w:b/>
                <w:sz w:val="28"/>
                <w:szCs w:val="28"/>
              </w:rPr>
            </w:pPr>
            <w:r w:rsidRPr="00DE2110">
              <w:rPr>
                <w:rFonts w:ascii="Arial" w:hAnsi="Arial" w:cs="Arial"/>
                <w:sz w:val="28"/>
                <w:szCs w:val="28"/>
              </w:rPr>
              <w:t>Amendment - Metal gate is for Fairview bin chamber not Warnham House.</w:t>
            </w:r>
          </w:p>
          <w:p w14:paraId="543204DE" w14:textId="7EA136D8" w:rsidR="0004580D" w:rsidRPr="0064162A" w:rsidRDefault="00DE2110" w:rsidP="00DE2110">
            <w:pPr>
              <w:spacing w:before="120" w:line="276" w:lineRule="auto"/>
              <w:rPr>
                <w:rFonts w:ascii="Arial" w:hAnsi="Arial" w:cs="Arial"/>
                <w:sz w:val="28"/>
                <w:szCs w:val="28"/>
              </w:rPr>
            </w:pPr>
            <w:r>
              <w:rPr>
                <w:rFonts w:ascii="Arial" w:hAnsi="Arial" w:cs="Arial"/>
                <w:b/>
                <w:sz w:val="28"/>
                <w:szCs w:val="28"/>
              </w:rPr>
              <w:t>Subject to this amendment, t</w:t>
            </w:r>
            <w:r w:rsidR="00AD5697" w:rsidRPr="00BC7ED4">
              <w:rPr>
                <w:rFonts w:ascii="Arial" w:hAnsi="Arial" w:cs="Arial"/>
                <w:b/>
                <w:sz w:val="28"/>
                <w:szCs w:val="28"/>
              </w:rPr>
              <w:t>he Minutes were agreed as a true record</w:t>
            </w:r>
          </w:p>
        </w:tc>
        <w:tc>
          <w:tcPr>
            <w:tcW w:w="1134" w:type="dxa"/>
          </w:tcPr>
          <w:p w14:paraId="63DB76B6" w14:textId="77777777" w:rsidR="00D679D8" w:rsidRPr="00BC7ED4" w:rsidRDefault="00D679D8" w:rsidP="00171F20">
            <w:pPr>
              <w:spacing w:before="120" w:line="276" w:lineRule="auto"/>
              <w:rPr>
                <w:rFonts w:ascii="Arial" w:hAnsi="Arial" w:cs="Arial"/>
                <w:b/>
                <w:sz w:val="28"/>
                <w:szCs w:val="28"/>
              </w:rPr>
            </w:pPr>
          </w:p>
          <w:p w14:paraId="4894E0A6" w14:textId="77777777" w:rsidR="009A7483" w:rsidRPr="00BC7ED4" w:rsidRDefault="009A7483" w:rsidP="00171F20">
            <w:pPr>
              <w:spacing w:before="120" w:line="276" w:lineRule="auto"/>
              <w:rPr>
                <w:rFonts w:ascii="Arial" w:hAnsi="Arial" w:cs="Arial"/>
                <w:b/>
                <w:sz w:val="28"/>
                <w:szCs w:val="28"/>
              </w:rPr>
            </w:pPr>
          </w:p>
          <w:p w14:paraId="127B2A8E" w14:textId="0B8F1F5E" w:rsidR="009A7483" w:rsidRPr="00BC7ED4" w:rsidRDefault="009A7483" w:rsidP="00171F20">
            <w:pPr>
              <w:spacing w:before="120" w:line="276" w:lineRule="auto"/>
              <w:rPr>
                <w:rFonts w:ascii="Arial" w:hAnsi="Arial" w:cs="Arial"/>
                <w:b/>
                <w:sz w:val="28"/>
                <w:szCs w:val="28"/>
              </w:rPr>
            </w:pPr>
          </w:p>
          <w:p w14:paraId="7DCE03AC" w14:textId="27BAE94C" w:rsidR="00171F20" w:rsidRPr="00BC7ED4" w:rsidRDefault="00171F20" w:rsidP="00171F20">
            <w:pPr>
              <w:spacing w:before="120" w:line="276" w:lineRule="auto"/>
              <w:rPr>
                <w:rFonts w:ascii="Arial" w:hAnsi="Arial" w:cs="Arial"/>
                <w:b/>
                <w:sz w:val="28"/>
                <w:szCs w:val="28"/>
              </w:rPr>
            </w:pPr>
          </w:p>
        </w:tc>
      </w:tr>
      <w:tr w:rsidR="00094E3A" w:rsidRPr="00BC7ED4" w14:paraId="54107FC5" w14:textId="77777777" w:rsidTr="0064162A">
        <w:trPr>
          <w:trHeight w:val="1131"/>
        </w:trPr>
        <w:tc>
          <w:tcPr>
            <w:tcW w:w="851" w:type="dxa"/>
          </w:tcPr>
          <w:p w14:paraId="25AF5D32" w14:textId="7CE0BB01" w:rsidR="00436204" w:rsidRPr="00BC7ED4" w:rsidRDefault="00094E3A" w:rsidP="00F519D2">
            <w:pPr>
              <w:spacing w:before="120"/>
              <w:jc w:val="center"/>
              <w:rPr>
                <w:rFonts w:ascii="Arial" w:hAnsi="Arial" w:cs="Arial"/>
                <w:b/>
                <w:sz w:val="28"/>
                <w:szCs w:val="28"/>
              </w:rPr>
            </w:pPr>
            <w:r w:rsidRPr="00BC7ED4">
              <w:rPr>
                <w:rFonts w:ascii="Arial" w:hAnsi="Arial" w:cs="Arial"/>
                <w:b/>
                <w:sz w:val="28"/>
                <w:szCs w:val="28"/>
              </w:rPr>
              <w:lastRenderedPageBreak/>
              <w:t>4</w:t>
            </w:r>
          </w:p>
          <w:p w14:paraId="2FD5707E" w14:textId="17E4BB5E" w:rsidR="00934649" w:rsidRPr="00BC7ED4" w:rsidRDefault="00934649" w:rsidP="009E3D7F">
            <w:pPr>
              <w:spacing w:before="120"/>
              <w:jc w:val="center"/>
              <w:rPr>
                <w:rFonts w:ascii="Arial" w:hAnsi="Arial" w:cs="Arial"/>
                <w:b/>
                <w:sz w:val="28"/>
                <w:szCs w:val="28"/>
              </w:rPr>
            </w:pPr>
            <w:r>
              <w:rPr>
                <w:rFonts w:ascii="Arial" w:hAnsi="Arial" w:cs="Arial"/>
                <w:b/>
                <w:sz w:val="28"/>
                <w:szCs w:val="28"/>
              </w:rPr>
              <w:t>4.1</w:t>
            </w:r>
          </w:p>
        </w:tc>
        <w:tc>
          <w:tcPr>
            <w:tcW w:w="7229" w:type="dxa"/>
          </w:tcPr>
          <w:p w14:paraId="400C559C" w14:textId="77777777" w:rsidR="00094E3A" w:rsidRDefault="00094E3A" w:rsidP="00171F20">
            <w:pPr>
              <w:spacing w:before="120" w:line="276" w:lineRule="auto"/>
              <w:rPr>
                <w:rFonts w:ascii="Arial" w:hAnsi="Arial" w:cs="Arial"/>
                <w:b/>
                <w:sz w:val="28"/>
                <w:szCs w:val="28"/>
              </w:rPr>
            </w:pPr>
            <w:r w:rsidRPr="00BC7ED4">
              <w:rPr>
                <w:rFonts w:ascii="Arial" w:hAnsi="Arial" w:cs="Arial"/>
                <w:b/>
                <w:sz w:val="28"/>
                <w:szCs w:val="28"/>
              </w:rPr>
              <w:t>Chairs Report</w:t>
            </w:r>
          </w:p>
          <w:p w14:paraId="2A496E9C" w14:textId="46166995" w:rsidR="00F13648" w:rsidRPr="00BC7ED4" w:rsidRDefault="009E3D7F" w:rsidP="009E3D7F">
            <w:pPr>
              <w:spacing w:before="120" w:line="276" w:lineRule="auto"/>
              <w:rPr>
                <w:rFonts w:ascii="Arial" w:hAnsi="Arial" w:cs="Arial"/>
                <w:sz w:val="28"/>
                <w:szCs w:val="28"/>
              </w:rPr>
            </w:pPr>
            <w:r>
              <w:rPr>
                <w:rFonts w:ascii="Arial" w:hAnsi="Arial" w:cs="Arial"/>
                <w:sz w:val="28"/>
                <w:szCs w:val="28"/>
              </w:rPr>
              <w:t>The chair had no matters to report</w:t>
            </w:r>
          </w:p>
        </w:tc>
        <w:tc>
          <w:tcPr>
            <w:tcW w:w="1134" w:type="dxa"/>
          </w:tcPr>
          <w:p w14:paraId="66C3B3C8" w14:textId="77777777" w:rsidR="00972396" w:rsidRPr="00BC7ED4" w:rsidRDefault="00972396" w:rsidP="00171F20">
            <w:pPr>
              <w:spacing w:before="120" w:line="276" w:lineRule="auto"/>
              <w:rPr>
                <w:rFonts w:ascii="Arial" w:hAnsi="Arial" w:cs="Arial"/>
                <w:sz w:val="28"/>
                <w:szCs w:val="28"/>
              </w:rPr>
            </w:pPr>
          </w:p>
          <w:p w14:paraId="5E253288" w14:textId="35FF6346" w:rsidR="005D2E05" w:rsidRPr="00BC7ED4" w:rsidRDefault="005D2E05" w:rsidP="00171F20">
            <w:pPr>
              <w:spacing w:before="120" w:line="276" w:lineRule="auto"/>
              <w:rPr>
                <w:rFonts w:ascii="Arial" w:hAnsi="Arial" w:cs="Arial"/>
                <w:sz w:val="28"/>
                <w:szCs w:val="28"/>
              </w:rPr>
            </w:pPr>
          </w:p>
        </w:tc>
      </w:tr>
      <w:tr w:rsidR="00C76A91" w:rsidRPr="00BC7ED4" w14:paraId="52A359AB" w14:textId="77777777" w:rsidTr="00BC7ED4">
        <w:trPr>
          <w:trHeight w:val="70"/>
        </w:trPr>
        <w:tc>
          <w:tcPr>
            <w:tcW w:w="851" w:type="dxa"/>
          </w:tcPr>
          <w:p w14:paraId="268C29B6" w14:textId="6221FF75" w:rsidR="00C76A91" w:rsidRPr="00BC7ED4" w:rsidRDefault="00C76A91" w:rsidP="00171F20">
            <w:pPr>
              <w:spacing w:before="120" w:line="276" w:lineRule="auto"/>
              <w:jc w:val="center"/>
              <w:rPr>
                <w:rFonts w:ascii="Arial" w:hAnsi="Arial" w:cs="Arial"/>
                <w:b/>
                <w:sz w:val="28"/>
                <w:szCs w:val="28"/>
              </w:rPr>
            </w:pPr>
            <w:r w:rsidRPr="00BC7ED4">
              <w:rPr>
                <w:rFonts w:ascii="Arial" w:hAnsi="Arial" w:cs="Arial"/>
                <w:b/>
                <w:sz w:val="28"/>
                <w:szCs w:val="28"/>
              </w:rPr>
              <w:t>5</w:t>
            </w:r>
          </w:p>
          <w:p w14:paraId="5E4093B7" w14:textId="27E7148F" w:rsidR="00A6579D" w:rsidRPr="00BC7ED4" w:rsidRDefault="008D7849" w:rsidP="009E3D7F">
            <w:pPr>
              <w:spacing w:before="120" w:line="276" w:lineRule="auto"/>
              <w:jc w:val="center"/>
              <w:rPr>
                <w:rFonts w:ascii="Arial" w:hAnsi="Arial" w:cs="Arial"/>
                <w:b/>
                <w:sz w:val="28"/>
                <w:szCs w:val="28"/>
              </w:rPr>
            </w:pPr>
            <w:r w:rsidRPr="00BC7ED4">
              <w:rPr>
                <w:rFonts w:ascii="Arial" w:hAnsi="Arial" w:cs="Arial"/>
                <w:b/>
                <w:sz w:val="28"/>
                <w:szCs w:val="28"/>
              </w:rPr>
              <w:t>5.</w:t>
            </w:r>
            <w:r w:rsidR="00A6579D">
              <w:rPr>
                <w:rFonts w:ascii="Arial" w:hAnsi="Arial" w:cs="Arial"/>
                <w:b/>
                <w:sz w:val="28"/>
                <w:szCs w:val="28"/>
              </w:rPr>
              <w:t>1</w:t>
            </w:r>
          </w:p>
        </w:tc>
        <w:tc>
          <w:tcPr>
            <w:tcW w:w="7229" w:type="dxa"/>
          </w:tcPr>
          <w:p w14:paraId="10954D25" w14:textId="3F771B07" w:rsidR="006E6AA2" w:rsidRPr="00BC7ED4" w:rsidRDefault="00F13648" w:rsidP="00171F20">
            <w:pPr>
              <w:spacing w:before="120" w:line="276" w:lineRule="auto"/>
              <w:jc w:val="both"/>
              <w:rPr>
                <w:rFonts w:ascii="Arial" w:eastAsia="Times New Roman" w:hAnsi="Arial" w:cs="Arial"/>
                <w:b/>
                <w:sz w:val="28"/>
                <w:szCs w:val="28"/>
              </w:rPr>
            </w:pPr>
            <w:r>
              <w:rPr>
                <w:rFonts w:ascii="Arial" w:eastAsia="Times New Roman" w:hAnsi="Arial" w:cs="Arial"/>
                <w:b/>
                <w:sz w:val="28"/>
                <w:szCs w:val="28"/>
              </w:rPr>
              <w:t>NFTMO</w:t>
            </w:r>
            <w:r w:rsidR="006E6AA2" w:rsidRPr="00BC7ED4">
              <w:rPr>
                <w:rFonts w:ascii="Arial" w:eastAsia="Times New Roman" w:hAnsi="Arial" w:cs="Arial"/>
                <w:b/>
                <w:sz w:val="28"/>
                <w:szCs w:val="28"/>
              </w:rPr>
              <w:tab/>
            </w:r>
          </w:p>
          <w:p w14:paraId="79748971" w14:textId="690A3F38" w:rsidR="00393622" w:rsidRDefault="00393622" w:rsidP="00A6579D">
            <w:pPr>
              <w:spacing w:before="120" w:line="276" w:lineRule="auto"/>
              <w:jc w:val="both"/>
              <w:rPr>
                <w:rFonts w:ascii="Arial" w:hAnsi="Arial" w:cs="Arial"/>
                <w:sz w:val="28"/>
                <w:szCs w:val="28"/>
              </w:rPr>
            </w:pPr>
            <w:r>
              <w:rPr>
                <w:rFonts w:ascii="Arial" w:hAnsi="Arial" w:cs="Arial"/>
                <w:sz w:val="28"/>
                <w:szCs w:val="28"/>
              </w:rPr>
              <w:t xml:space="preserve">Reports from staff and board </w:t>
            </w:r>
            <w:r w:rsidR="009E3D7F">
              <w:rPr>
                <w:rFonts w:ascii="Arial" w:hAnsi="Arial" w:cs="Arial"/>
                <w:sz w:val="28"/>
                <w:szCs w:val="28"/>
              </w:rPr>
              <w:t xml:space="preserve">were made </w:t>
            </w:r>
            <w:r>
              <w:rPr>
                <w:rFonts w:ascii="Arial" w:hAnsi="Arial" w:cs="Arial"/>
                <w:sz w:val="28"/>
                <w:szCs w:val="28"/>
              </w:rPr>
              <w:t>on</w:t>
            </w:r>
            <w:r w:rsidR="009E3D7F">
              <w:rPr>
                <w:rFonts w:ascii="Arial" w:hAnsi="Arial" w:cs="Arial"/>
                <w:sz w:val="28"/>
                <w:szCs w:val="28"/>
              </w:rPr>
              <w:t xml:space="preserve"> workshops relating to</w:t>
            </w:r>
            <w:r>
              <w:rPr>
                <w:rFonts w:ascii="Arial" w:hAnsi="Arial" w:cs="Arial"/>
                <w:sz w:val="28"/>
                <w:szCs w:val="28"/>
              </w:rPr>
              <w:t xml:space="preserve">: </w:t>
            </w:r>
          </w:p>
          <w:p w14:paraId="652909E9" w14:textId="5EFFEA3B" w:rsidR="00393622" w:rsidRDefault="00D145E3" w:rsidP="0064162A">
            <w:pPr>
              <w:pStyle w:val="ListParagraph"/>
              <w:numPr>
                <w:ilvl w:val="0"/>
                <w:numId w:val="42"/>
              </w:numPr>
              <w:spacing w:before="120" w:line="276" w:lineRule="auto"/>
              <w:jc w:val="both"/>
              <w:rPr>
                <w:rFonts w:ascii="Arial" w:hAnsi="Arial" w:cs="Arial"/>
                <w:sz w:val="28"/>
                <w:szCs w:val="28"/>
              </w:rPr>
            </w:pPr>
            <w:r>
              <w:rPr>
                <w:rFonts w:ascii="Arial" w:hAnsi="Arial" w:cs="Arial"/>
                <w:sz w:val="28"/>
                <w:szCs w:val="28"/>
              </w:rPr>
              <w:t>Self-Financing</w:t>
            </w:r>
            <w:r w:rsidR="00393622">
              <w:rPr>
                <w:rFonts w:ascii="Arial" w:hAnsi="Arial" w:cs="Arial"/>
                <w:sz w:val="28"/>
                <w:szCs w:val="28"/>
              </w:rPr>
              <w:t xml:space="preserve"> </w:t>
            </w:r>
          </w:p>
          <w:p w14:paraId="0437B729" w14:textId="77777777" w:rsidR="00393622" w:rsidRDefault="00393622" w:rsidP="0064162A">
            <w:pPr>
              <w:pStyle w:val="ListParagraph"/>
              <w:numPr>
                <w:ilvl w:val="0"/>
                <w:numId w:val="42"/>
              </w:numPr>
              <w:spacing w:before="120" w:line="276" w:lineRule="auto"/>
              <w:jc w:val="both"/>
              <w:rPr>
                <w:rFonts w:ascii="Arial" w:hAnsi="Arial" w:cs="Arial"/>
                <w:sz w:val="28"/>
                <w:szCs w:val="28"/>
              </w:rPr>
            </w:pPr>
            <w:r>
              <w:rPr>
                <w:rFonts w:ascii="Arial" w:hAnsi="Arial" w:cs="Arial"/>
                <w:sz w:val="28"/>
                <w:szCs w:val="28"/>
              </w:rPr>
              <w:t>Insurance all you need to know about protecting your TMO</w:t>
            </w:r>
          </w:p>
          <w:p w14:paraId="3758FB22" w14:textId="77777777" w:rsidR="00393622" w:rsidRDefault="00393622" w:rsidP="0064162A">
            <w:pPr>
              <w:pStyle w:val="ListParagraph"/>
              <w:numPr>
                <w:ilvl w:val="0"/>
                <w:numId w:val="42"/>
              </w:numPr>
              <w:spacing w:before="120" w:line="276" w:lineRule="auto"/>
              <w:jc w:val="both"/>
              <w:rPr>
                <w:rFonts w:ascii="Arial" w:hAnsi="Arial" w:cs="Arial"/>
                <w:sz w:val="28"/>
                <w:szCs w:val="28"/>
              </w:rPr>
            </w:pPr>
            <w:r>
              <w:rPr>
                <w:rFonts w:ascii="Arial" w:hAnsi="Arial" w:cs="Arial"/>
                <w:sz w:val="28"/>
                <w:szCs w:val="28"/>
              </w:rPr>
              <w:t>Understanding Governance</w:t>
            </w:r>
          </w:p>
          <w:p w14:paraId="6E6FBB7A" w14:textId="3344499D" w:rsidR="00A6579D" w:rsidRPr="00934649" w:rsidRDefault="000F3833" w:rsidP="0064162A">
            <w:pPr>
              <w:pStyle w:val="ListParagraph"/>
              <w:numPr>
                <w:ilvl w:val="0"/>
                <w:numId w:val="42"/>
              </w:numPr>
              <w:spacing w:before="120" w:after="200" w:line="276" w:lineRule="auto"/>
              <w:jc w:val="both"/>
              <w:rPr>
                <w:rFonts w:ascii="Arial" w:hAnsi="Arial" w:cs="Arial"/>
                <w:sz w:val="28"/>
                <w:szCs w:val="28"/>
              </w:rPr>
            </w:pPr>
            <w:r>
              <w:rPr>
                <w:rFonts w:ascii="Arial" w:hAnsi="Arial" w:cs="Arial"/>
                <w:sz w:val="28"/>
                <w:szCs w:val="28"/>
              </w:rPr>
              <w:t>TMO leading the way in c</w:t>
            </w:r>
            <w:r w:rsidR="00393622" w:rsidRPr="00393622">
              <w:rPr>
                <w:rFonts w:ascii="Arial" w:hAnsi="Arial" w:cs="Arial"/>
                <w:sz w:val="28"/>
                <w:szCs w:val="28"/>
              </w:rPr>
              <w:t xml:space="preserve">ommunity </w:t>
            </w:r>
            <w:r w:rsidR="00D145E3" w:rsidRPr="00393622">
              <w:rPr>
                <w:rFonts w:ascii="Arial" w:hAnsi="Arial" w:cs="Arial"/>
                <w:sz w:val="28"/>
                <w:szCs w:val="28"/>
              </w:rPr>
              <w:t>visioning</w:t>
            </w:r>
            <w:r w:rsidR="00393622">
              <w:rPr>
                <w:rFonts w:ascii="Arial" w:hAnsi="Arial" w:cs="Arial"/>
                <w:sz w:val="28"/>
                <w:szCs w:val="28"/>
              </w:rPr>
              <w:t>.</w:t>
            </w:r>
          </w:p>
        </w:tc>
        <w:tc>
          <w:tcPr>
            <w:tcW w:w="1134" w:type="dxa"/>
          </w:tcPr>
          <w:p w14:paraId="7A069E07" w14:textId="77777777" w:rsidR="00C76A91" w:rsidRPr="00BC7ED4" w:rsidRDefault="00C76A91" w:rsidP="00171F20">
            <w:pPr>
              <w:spacing w:before="120" w:line="276" w:lineRule="auto"/>
              <w:rPr>
                <w:rFonts w:ascii="Arial" w:hAnsi="Arial" w:cs="Arial"/>
                <w:sz w:val="28"/>
                <w:szCs w:val="28"/>
              </w:rPr>
            </w:pPr>
          </w:p>
          <w:p w14:paraId="24AE82B7" w14:textId="77777777" w:rsidR="005D2E05" w:rsidRDefault="005D2E05" w:rsidP="00171F20">
            <w:pPr>
              <w:spacing w:before="120" w:line="276" w:lineRule="auto"/>
              <w:rPr>
                <w:rFonts w:ascii="Arial" w:hAnsi="Arial" w:cs="Arial"/>
                <w:sz w:val="28"/>
                <w:szCs w:val="28"/>
              </w:rPr>
            </w:pPr>
          </w:p>
          <w:p w14:paraId="55D9717C" w14:textId="77777777" w:rsidR="005D2E05" w:rsidRDefault="005D2E05" w:rsidP="00171F20">
            <w:pPr>
              <w:spacing w:before="120" w:line="276" w:lineRule="auto"/>
              <w:rPr>
                <w:rFonts w:ascii="Arial" w:hAnsi="Arial" w:cs="Arial"/>
                <w:sz w:val="28"/>
                <w:szCs w:val="28"/>
              </w:rPr>
            </w:pPr>
          </w:p>
          <w:p w14:paraId="11E37512" w14:textId="77777777" w:rsidR="005D2E05" w:rsidRDefault="005D2E05" w:rsidP="00171F20">
            <w:pPr>
              <w:spacing w:before="120" w:line="276" w:lineRule="auto"/>
              <w:rPr>
                <w:rFonts w:ascii="Arial" w:hAnsi="Arial" w:cs="Arial"/>
                <w:sz w:val="28"/>
                <w:szCs w:val="28"/>
              </w:rPr>
            </w:pPr>
          </w:p>
          <w:p w14:paraId="5E0EF0E7" w14:textId="77777777" w:rsidR="005D2E05" w:rsidRDefault="005D2E05" w:rsidP="00171F20">
            <w:pPr>
              <w:spacing w:before="120" w:line="276" w:lineRule="auto"/>
              <w:rPr>
                <w:rFonts w:ascii="Arial" w:hAnsi="Arial" w:cs="Arial"/>
                <w:sz w:val="28"/>
                <w:szCs w:val="28"/>
              </w:rPr>
            </w:pPr>
          </w:p>
          <w:p w14:paraId="7E3CC50D" w14:textId="77777777" w:rsidR="005D2E05" w:rsidRDefault="005D2E05" w:rsidP="00171F20">
            <w:pPr>
              <w:spacing w:before="120" w:line="276" w:lineRule="auto"/>
              <w:rPr>
                <w:rFonts w:ascii="Arial" w:hAnsi="Arial" w:cs="Arial"/>
                <w:sz w:val="28"/>
                <w:szCs w:val="28"/>
              </w:rPr>
            </w:pPr>
          </w:p>
          <w:p w14:paraId="4F783C05" w14:textId="5DC8DA1C" w:rsidR="005D2E05" w:rsidRPr="005D2E05" w:rsidRDefault="005D2E05" w:rsidP="00171F20">
            <w:pPr>
              <w:spacing w:before="120" w:line="276" w:lineRule="auto"/>
              <w:rPr>
                <w:rFonts w:ascii="Arial" w:hAnsi="Arial" w:cs="Arial"/>
                <w:b/>
                <w:sz w:val="28"/>
                <w:szCs w:val="28"/>
              </w:rPr>
            </w:pPr>
          </w:p>
        </w:tc>
      </w:tr>
      <w:tr w:rsidR="009E3D7F" w:rsidRPr="00BC7ED4" w14:paraId="2E790897" w14:textId="77777777" w:rsidTr="00BC7ED4">
        <w:trPr>
          <w:trHeight w:val="70"/>
        </w:trPr>
        <w:tc>
          <w:tcPr>
            <w:tcW w:w="851" w:type="dxa"/>
          </w:tcPr>
          <w:p w14:paraId="17127F5A" w14:textId="3DAFDD87" w:rsidR="009E3D7F" w:rsidRPr="00BC7ED4" w:rsidRDefault="009E3D7F" w:rsidP="00997774">
            <w:pPr>
              <w:spacing w:after="120" w:line="276" w:lineRule="auto"/>
              <w:jc w:val="center"/>
              <w:rPr>
                <w:rFonts w:ascii="Arial" w:hAnsi="Arial" w:cs="Arial"/>
                <w:b/>
                <w:sz w:val="28"/>
                <w:szCs w:val="28"/>
              </w:rPr>
            </w:pPr>
            <w:r w:rsidRPr="00BC7ED4">
              <w:rPr>
                <w:rFonts w:ascii="Arial" w:hAnsi="Arial" w:cs="Arial"/>
                <w:b/>
                <w:sz w:val="28"/>
                <w:szCs w:val="28"/>
              </w:rPr>
              <w:t>6</w:t>
            </w:r>
          </w:p>
          <w:p w14:paraId="1FEB8C60" w14:textId="77777777" w:rsidR="009E3D7F" w:rsidRDefault="009E3D7F" w:rsidP="00D0119F">
            <w:pPr>
              <w:spacing w:line="276" w:lineRule="auto"/>
              <w:jc w:val="center"/>
              <w:rPr>
                <w:rFonts w:ascii="Arial" w:hAnsi="Arial" w:cs="Arial"/>
                <w:b/>
                <w:sz w:val="28"/>
                <w:szCs w:val="28"/>
              </w:rPr>
            </w:pPr>
            <w:r>
              <w:rPr>
                <w:rFonts w:ascii="Arial" w:hAnsi="Arial" w:cs="Arial"/>
                <w:b/>
                <w:sz w:val="28"/>
                <w:szCs w:val="28"/>
              </w:rPr>
              <w:t>6.1</w:t>
            </w:r>
          </w:p>
          <w:p w14:paraId="2A74F20D" w14:textId="77777777" w:rsidR="00DF0BCC" w:rsidRDefault="00DF0BCC" w:rsidP="00D0119F">
            <w:pPr>
              <w:spacing w:line="276" w:lineRule="auto"/>
              <w:jc w:val="center"/>
              <w:rPr>
                <w:rFonts w:ascii="Arial" w:hAnsi="Arial" w:cs="Arial"/>
                <w:b/>
                <w:sz w:val="28"/>
                <w:szCs w:val="28"/>
              </w:rPr>
            </w:pPr>
          </w:p>
          <w:p w14:paraId="6376B8E2" w14:textId="77777777" w:rsidR="00DF0BCC" w:rsidRDefault="00DF0BCC" w:rsidP="00D0119F">
            <w:pPr>
              <w:spacing w:line="276" w:lineRule="auto"/>
              <w:jc w:val="center"/>
              <w:rPr>
                <w:rFonts w:ascii="Arial" w:hAnsi="Arial" w:cs="Arial"/>
                <w:b/>
                <w:sz w:val="28"/>
                <w:szCs w:val="28"/>
              </w:rPr>
            </w:pPr>
          </w:p>
          <w:p w14:paraId="5C9F9FF9" w14:textId="77777777" w:rsidR="00DF0BCC" w:rsidRDefault="00DF0BCC" w:rsidP="00D0119F">
            <w:pPr>
              <w:spacing w:line="276" w:lineRule="auto"/>
              <w:jc w:val="center"/>
              <w:rPr>
                <w:rFonts w:ascii="Arial" w:hAnsi="Arial" w:cs="Arial"/>
                <w:b/>
                <w:sz w:val="28"/>
                <w:szCs w:val="28"/>
              </w:rPr>
            </w:pPr>
          </w:p>
          <w:p w14:paraId="72C9068B" w14:textId="77777777" w:rsidR="00DF0BCC" w:rsidRDefault="00DF0BCC" w:rsidP="00D0119F">
            <w:pPr>
              <w:spacing w:line="276" w:lineRule="auto"/>
              <w:jc w:val="center"/>
              <w:rPr>
                <w:rFonts w:ascii="Arial" w:hAnsi="Arial" w:cs="Arial"/>
                <w:b/>
                <w:sz w:val="28"/>
                <w:szCs w:val="28"/>
              </w:rPr>
            </w:pPr>
          </w:p>
          <w:p w14:paraId="250D02B3" w14:textId="77777777" w:rsidR="00DF0BCC" w:rsidRDefault="00DF0BCC" w:rsidP="00D0119F">
            <w:pPr>
              <w:spacing w:line="276" w:lineRule="auto"/>
              <w:jc w:val="center"/>
              <w:rPr>
                <w:rFonts w:ascii="Arial" w:hAnsi="Arial" w:cs="Arial"/>
                <w:b/>
                <w:sz w:val="28"/>
                <w:szCs w:val="28"/>
              </w:rPr>
            </w:pPr>
          </w:p>
          <w:p w14:paraId="7F2D5EC5" w14:textId="77777777" w:rsidR="00DF0BCC" w:rsidRDefault="00DF0BCC" w:rsidP="00D0119F">
            <w:pPr>
              <w:spacing w:line="276" w:lineRule="auto"/>
              <w:jc w:val="center"/>
              <w:rPr>
                <w:rFonts w:ascii="Arial" w:hAnsi="Arial" w:cs="Arial"/>
                <w:b/>
                <w:sz w:val="28"/>
                <w:szCs w:val="28"/>
              </w:rPr>
            </w:pPr>
          </w:p>
          <w:p w14:paraId="0A99B24B" w14:textId="77777777" w:rsidR="00DF0BCC" w:rsidRDefault="00DF0BCC" w:rsidP="00D0119F">
            <w:pPr>
              <w:spacing w:line="276" w:lineRule="auto"/>
              <w:jc w:val="center"/>
              <w:rPr>
                <w:rFonts w:ascii="Arial" w:hAnsi="Arial" w:cs="Arial"/>
                <w:b/>
                <w:sz w:val="28"/>
                <w:szCs w:val="28"/>
              </w:rPr>
            </w:pPr>
          </w:p>
          <w:p w14:paraId="45598B23" w14:textId="77777777" w:rsidR="00DF0BCC" w:rsidRDefault="00DF0BCC" w:rsidP="00D0119F">
            <w:pPr>
              <w:spacing w:line="276" w:lineRule="auto"/>
              <w:jc w:val="center"/>
              <w:rPr>
                <w:rFonts w:ascii="Arial" w:hAnsi="Arial" w:cs="Arial"/>
                <w:b/>
                <w:sz w:val="28"/>
                <w:szCs w:val="28"/>
              </w:rPr>
            </w:pPr>
          </w:p>
          <w:p w14:paraId="173B97C8" w14:textId="77777777" w:rsidR="00DF0BCC" w:rsidRDefault="00DF0BCC" w:rsidP="00D0119F">
            <w:pPr>
              <w:spacing w:line="276" w:lineRule="auto"/>
              <w:jc w:val="center"/>
              <w:rPr>
                <w:rFonts w:ascii="Arial" w:hAnsi="Arial" w:cs="Arial"/>
                <w:b/>
                <w:sz w:val="28"/>
                <w:szCs w:val="28"/>
              </w:rPr>
            </w:pPr>
          </w:p>
          <w:p w14:paraId="643A93DE" w14:textId="77777777" w:rsidR="00DF0BCC" w:rsidRDefault="00DF0BCC" w:rsidP="00D0119F">
            <w:pPr>
              <w:spacing w:line="276" w:lineRule="auto"/>
              <w:jc w:val="center"/>
              <w:rPr>
                <w:rFonts w:ascii="Arial" w:hAnsi="Arial" w:cs="Arial"/>
                <w:b/>
                <w:sz w:val="28"/>
                <w:szCs w:val="28"/>
              </w:rPr>
            </w:pPr>
          </w:p>
          <w:p w14:paraId="36479F0A" w14:textId="77777777" w:rsidR="00DF0BCC" w:rsidRDefault="00DF0BCC" w:rsidP="00D0119F">
            <w:pPr>
              <w:spacing w:line="276" w:lineRule="auto"/>
              <w:jc w:val="center"/>
              <w:rPr>
                <w:rFonts w:ascii="Arial" w:hAnsi="Arial" w:cs="Arial"/>
                <w:b/>
                <w:sz w:val="28"/>
                <w:szCs w:val="28"/>
              </w:rPr>
            </w:pPr>
          </w:p>
          <w:p w14:paraId="74AD11FB" w14:textId="77777777" w:rsidR="00DF0BCC" w:rsidRDefault="00DF0BCC" w:rsidP="00D0119F">
            <w:pPr>
              <w:spacing w:line="276" w:lineRule="auto"/>
              <w:jc w:val="center"/>
              <w:rPr>
                <w:rFonts w:ascii="Arial" w:hAnsi="Arial" w:cs="Arial"/>
                <w:b/>
                <w:sz w:val="28"/>
                <w:szCs w:val="28"/>
              </w:rPr>
            </w:pPr>
          </w:p>
          <w:p w14:paraId="2E97B1BC" w14:textId="77777777" w:rsidR="00DF0BCC" w:rsidRDefault="00DF0BCC" w:rsidP="00D0119F">
            <w:pPr>
              <w:spacing w:line="276" w:lineRule="auto"/>
              <w:jc w:val="center"/>
              <w:rPr>
                <w:rFonts w:ascii="Arial" w:hAnsi="Arial" w:cs="Arial"/>
                <w:b/>
                <w:sz w:val="28"/>
                <w:szCs w:val="28"/>
              </w:rPr>
            </w:pPr>
          </w:p>
          <w:p w14:paraId="0C8A5457" w14:textId="77777777" w:rsidR="00DF0BCC" w:rsidRDefault="00DF0BCC" w:rsidP="00D0119F">
            <w:pPr>
              <w:spacing w:line="276" w:lineRule="auto"/>
              <w:jc w:val="center"/>
              <w:rPr>
                <w:rFonts w:ascii="Arial" w:hAnsi="Arial" w:cs="Arial"/>
                <w:b/>
                <w:sz w:val="28"/>
                <w:szCs w:val="28"/>
              </w:rPr>
            </w:pPr>
          </w:p>
          <w:p w14:paraId="31D23552" w14:textId="77777777" w:rsidR="00DF0BCC" w:rsidRDefault="00DF0BCC" w:rsidP="00D0119F">
            <w:pPr>
              <w:spacing w:line="276" w:lineRule="auto"/>
              <w:jc w:val="center"/>
              <w:rPr>
                <w:rFonts w:ascii="Arial" w:hAnsi="Arial" w:cs="Arial"/>
                <w:b/>
                <w:sz w:val="28"/>
                <w:szCs w:val="28"/>
              </w:rPr>
            </w:pPr>
          </w:p>
          <w:p w14:paraId="6854489A" w14:textId="77777777" w:rsidR="00DF0BCC" w:rsidRDefault="00DF0BCC" w:rsidP="00D0119F">
            <w:pPr>
              <w:spacing w:line="276" w:lineRule="auto"/>
              <w:jc w:val="center"/>
              <w:rPr>
                <w:rFonts w:ascii="Arial" w:hAnsi="Arial" w:cs="Arial"/>
                <w:b/>
                <w:sz w:val="28"/>
                <w:szCs w:val="28"/>
              </w:rPr>
            </w:pPr>
          </w:p>
          <w:p w14:paraId="04723688" w14:textId="77777777" w:rsidR="00DF0BCC" w:rsidRDefault="00DF0BCC" w:rsidP="00D0119F">
            <w:pPr>
              <w:spacing w:line="276" w:lineRule="auto"/>
              <w:jc w:val="center"/>
              <w:rPr>
                <w:rFonts w:ascii="Arial" w:hAnsi="Arial" w:cs="Arial"/>
                <w:b/>
                <w:sz w:val="28"/>
                <w:szCs w:val="28"/>
              </w:rPr>
            </w:pPr>
          </w:p>
          <w:p w14:paraId="2CA2B92D" w14:textId="77777777" w:rsidR="00DF0BCC" w:rsidRDefault="00DF0BCC" w:rsidP="00D0119F">
            <w:pPr>
              <w:spacing w:line="276" w:lineRule="auto"/>
              <w:jc w:val="center"/>
              <w:rPr>
                <w:rFonts w:ascii="Arial" w:hAnsi="Arial" w:cs="Arial"/>
                <w:b/>
                <w:sz w:val="28"/>
                <w:szCs w:val="28"/>
              </w:rPr>
            </w:pPr>
          </w:p>
          <w:p w14:paraId="79A6CEE8" w14:textId="77777777" w:rsidR="00DF0BCC" w:rsidRDefault="00DF0BCC" w:rsidP="00D0119F">
            <w:pPr>
              <w:spacing w:line="276" w:lineRule="auto"/>
              <w:jc w:val="center"/>
              <w:rPr>
                <w:rFonts w:ascii="Arial" w:hAnsi="Arial" w:cs="Arial"/>
                <w:b/>
                <w:sz w:val="28"/>
                <w:szCs w:val="28"/>
              </w:rPr>
            </w:pPr>
          </w:p>
          <w:p w14:paraId="07293B9F" w14:textId="77777777" w:rsidR="00D0119F" w:rsidRDefault="00D0119F" w:rsidP="00D0119F">
            <w:pPr>
              <w:spacing w:line="276" w:lineRule="auto"/>
              <w:jc w:val="center"/>
              <w:rPr>
                <w:rFonts w:ascii="Arial" w:hAnsi="Arial" w:cs="Arial"/>
                <w:b/>
                <w:sz w:val="28"/>
                <w:szCs w:val="28"/>
              </w:rPr>
            </w:pPr>
          </w:p>
          <w:p w14:paraId="53E103B9" w14:textId="77777777" w:rsidR="00D0119F" w:rsidRDefault="00D0119F" w:rsidP="00D0119F">
            <w:pPr>
              <w:spacing w:line="276" w:lineRule="auto"/>
              <w:jc w:val="center"/>
              <w:rPr>
                <w:rFonts w:ascii="Arial" w:hAnsi="Arial" w:cs="Arial"/>
                <w:b/>
                <w:sz w:val="28"/>
                <w:szCs w:val="28"/>
              </w:rPr>
            </w:pPr>
          </w:p>
          <w:p w14:paraId="7A58BC8D" w14:textId="77777777" w:rsidR="00D0119F" w:rsidRDefault="00D0119F" w:rsidP="00D0119F">
            <w:pPr>
              <w:spacing w:line="276" w:lineRule="auto"/>
              <w:jc w:val="center"/>
              <w:rPr>
                <w:rFonts w:ascii="Arial" w:hAnsi="Arial" w:cs="Arial"/>
                <w:b/>
                <w:sz w:val="28"/>
                <w:szCs w:val="28"/>
              </w:rPr>
            </w:pPr>
          </w:p>
          <w:p w14:paraId="39466017" w14:textId="77777777" w:rsidR="00D0119F" w:rsidRDefault="00D0119F" w:rsidP="00D0119F">
            <w:pPr>
              <w:spacing w:line="276" w:lineRule="auto"/>
              <w:jc w:val="center"/>
              <w:rPr>
                <w:rFonts w:ascii="Arial" w:hAnsi="Arial" w:cs="Arial"/>
                <w:b/>
                <w:sz w:val="28"/>
                <w:szCs w:val="28"/>
              </w:rPr>
            </w:pPr>
          </w:p>
          <w:p w14:paraId="5BE1175D" w14:textId="77777777" w:rsidR="00D0119F" w:rsidRDefault="00D0119F" w:rsidP="00D0119F">
            <w:pPr>
              <w:spacing w:line="276" w:lineRule="auto"/>
              <w:jc w:val="center"/>
              <w:rPr>
                <w:rFonts w:ascii="Arial" w:hAnsi="Arial" w:cs="Arial"/>
                <w:b/>
                <w:sz w:val="28"/>
                <w:szCs w:val="28"/>
              </w:rPr>
            </w:pPr>
          </w:p>
          <w:p w14:paraId="654A2FC9" w14:textId="77777777" w:rsidR="00D0119F" w:rsidRDefault="00D0119F" w:rsidP="00D0119F">
            <w:pPr>
              <w:spacing w:line="276" w:lineRule="auto"/>
              <w:jc w:val="center"/>
              <w:rPr>
                <w:rFonts w:ascii="Arial" w:hAnsi="Arial" w:cs="Arial"/>
                <w:b/>
                <w:sz w:val="28"/>
                <w:szCs w:val="28"/>
              </w:rPr>
            </w:pPr>
          </w:p>
          <w:p w14:paraId="6A182C86" w14:textId="77777777" w:rsidR="00D0119F" w:rsidRDefault="00D0119F" w:rsidP="00D0119F">
            <w:pPr>
              <w:spacing w:line="276" w:lineRule="auto"/>
              <w:jc w:val="center"/>
              <w:rPr>
                <w:rFonts w:ascii="Arial" w:hAnsi="Arial" w:cs="Arial"/>
                <w:b/>
                <w:sz w:val="28"/>
                <w:szCs w:val="28"/>
              </w:rPr>
            </w:pPr>
          </w:p>
          <w:p w14:paraId="3C711035" w14:textId="77777777" w:rsidR="00D0119F" w:rsidRDefault="00D0119F" w:rsidP="00D0119F">
            <w:pPr>
              <w:spacing w:line="276" w:lineRule="auto"/>
              <w:jc w:val="center"/>
              <w:rPr>
                <w:rFonts w:ascii="Arial" w:hAnsi="Arial" w:cs="Arial"/>
                <w:b/>
                <w:sz w:val="28"/>
                <w:szCs w:val="28"/>
              </w:rPr>
            </w:pPr>
          </w:p>
          <w:p w14:paraId="6E6B9B1E" w14:textId="5A4E03E6" w:rsidR="00DF0BCC" w:rsidRDefault="00D0119F" w:rsidP="00D0119F">
            <w:pPr>
              <w:spacing w:line="276" w:lineRule="auto"/>
              <w:jc w:val="center"/>
              <w:rPr>
                <w:rFonts w:ascii="Arial" w:hAnsi="Arial" w:cs="Arial"/>
                <w:b/>
                <w:sz w:val="28"/>
                <w:szCs w:val="28"/>
              </w:rPr>
            </w:pPr>
            <w:r>
              <w:rPr>
                <w:rFonts w:ascii="Arial" w:hAnsi="Arial" w:cs="Arial"/>
                <w:b/>
                <w:sz w:val="28"/>
                <w:szCs w:val="28"/>
              </w:rPr>
              <w:t>6.2</w:t>
            </w:r>
          </w:p>
          <w:p w14:paraId="7DF867B7" w14:textId="77777777" w:rsidR="00D0119F" w:rsidRDefault="00D0119F" w:rsidP="00D0119F">
            <w:pPr>
              <w:spacing w:line="276" w:lineRule="auto"/>
              <w:jc w:val="center"/>
              <w:rPr>
                <w:rFonts w:ascii="Arial" w:hAnsi="Arial" w:cs="Arial"/>
                <w:b/>
                <w:sz w:val="28"/>
                <w:szCs w:val="28"/>
              </w:rPr>
            </w:pPr>
          </w:p>
          <w:p w14:paraId="1ED25C3C" w14:textId="77777777" w:rsidR="00D0119F" w:rsidRDefault="00D0119F" w:rsidP="00D0119F">
            <w:pPr>
              <w:spacing w:line="276" w:lineRule="auto"/>
              <w:jc w:val="center"/>
              <w:rPr>
                <w:rFonts w:ascii="Arial" w:hAnsi="Arial" w:cs="Arial"/>
                <w:b/>
                <w:sz w:val="28"/>
                <w:szCs w:val="28"/>
              </w:rPr>
            </w:pPr>
          </w:p>
          <w:p w14:paraId="312AD213" w14:textId="77777777" w:rsidR="00DF0BCC" w:rsidRDefault="00DF0BCC" w:rsidP="00DF0BCC">
            <w:pPr>
              <w:spacing w:after="120" w:line="276" w:lineRule="auto"/>
              <w:jc w:val="center"/>
              <w:rPr>
                <w:rFonts w:ascii="Arial" w:hAnsi="Arial" w:cs="Arial"/>
                <w:b/>
                <w:sz w:val="28"/>
                <w:szCs w:val="28"/>
              </w:rPr>
            </w:pPr>
          </w:p>
          <w:p w14:paraId="52C9E643" w14:textId="77777777" w:rsidR="00DF0BCC" w:rsidRDefault="00DF0BCC" w:rsidP="00DF0BCC">
            <w:pPr>
              <w:spacing w:after="120" w:line="276" w:lineRule="auto"/>
              <w:jc w:val="center"/>
              <w:rPr>
                <w:rFonts w:ascii="Arial" w:hAnsi="Arial" w:cs="Arial"/>
                <w:b/>
                <w:sz w:val="28"/>
                <w:szCs w:val="28"/>
              </w:rPr>
            </w:pPr>
          </w:p>
          <w:p w14:paraId="03422CDC" w14:textId="6635EF4D" w:rsidR="00DF0BCC" w:rsidRDefault="00DF0BCC" w:rsidP="00DF0BCC">
            <w:pPr>
              <w:spacing w:after="120" w:line="276" w:lineRule="auto"/>
              <w:jc w:val="center"/>
              <w:rPr>
                <w:rFonts w:ascii="Arial" w:hAnsi="Arial" w:cs="Arial"/>
                <w:b/>
                <w:sz w:val="28"/>
                <w:szCs w:val="28"/>
              </w:rPr>
            </w:pPr>
            <w:r>
              <w:rPr>
                <w:rFonts w:ascii="Arial" w:hAnsi="Arial" w:cs="Arial"/>
                <w:b/>
                <w:sz w:val="28"/>
                <w:szCs w:val="28"/>
              </w:rPr>
              <w:t>6.</w:t>
            </w:r>
            <w:r w:rsidR="00D0119F">
              <w:rPr>
                <w:rFonts w:ascii="Arial" w:hAnsi="Arial" w:cs="Arial"/>
                <w:b/>
                <w:sz w:val="28"/>
                <w:szCs w:val="28"/>
              </w:rPr>
              <w:t>3</w:t>
            </w:r>
          </w:p>
          <w:p w14:paraId="1CBF9E7C" w14:textId="77777777" w:rsidR="00DF0BCC" w:rsidRDefault="00DF0BCC" w:rsidP="00DF0BCC">
            <w:pPr>
              <w:spacing w:after="120" w:line="276" w:lineRule="auto"/>
              <w:jc w:val="center"/>
              <w:rPr>
                <w:rFonts w:ascii="Arial" w:hAnsi="Arial" w:cs="Arial"/>
                <w:b/>
                <w:sz w:val="28"/>
                <w:szCs w:val="28"/>
              </w:rPr>
            </w:pPr>
          </w:p>
          <w:p w14:paraId="074427FA" w14:textId="77777777" w:rsidR="00DF0BCC" w:rsidRDefault="00DF0BCC" w:rsidP="00DF0BCC">
            <w:pPr>
              <w:spacing w:after="120" w:line="276" w:lineRule="auto"/>
              <w:jc w:val="center"/>
              <w:rPr>
                <w:rFonts w:ascii="Arial" w:hAnsi="Arial" w:cs="Arial"/>
                <w:b/>
                <w:sz w:val="28"/>
                <w:szCs w:val="28"/>
              </w:rPr>
            </w:pPr>
          </w:p>
          <w:p w14:paraId="5CBE60D5" w14:textId="77777777" w:rsidR="00DF0BCC" w:rsidRDefault="00DF0BCC" w:rsidP="00DF0BCC">
            <w:pPr>
              <w:spacing w:after="120" w:line="276" w:lineRule="auto"/>
              <w:jc w:val="center"/>
              <w:rPr>
                <w:rFonts w:ascii="Arial" w:hAnsi="Arial" w:cs="Arial"/>
                <w:b/>
                <w:sz w:val="28"/>
                <w:szCs w:val="28"/>
              </w:rPr>
            </w:pPr>
          </w:p>
          <w:p w14:paraId="224E54B6" w14:textId="780672E2" w:rsidR="00DF0BCC" w:rsidRDefault="00DF0BCC" w:rsidP="00DF0BCC">
            <w:pPr>
              <w:spacing w:after="120" w:line="276" w:lineRule="auto"/>
              <w:jc w:val="center"/>
              <w:rPr>
                <w:rFonts w:ascii="Arial" w:hAnsi="Arial" w:cs="Arial"/>
                <w:b/>
                <w:sz w:val="28"/>
                <w:szCs w:val="28"/>
              </w:rPr>
            </w:pPr>
            <w:r>
              <w:rPr>
                <w:rFonts w:ascii="Arial" w:hAnsi="Arial" w:cs="Arial"/>
                <w:b/>
                <w:sz w:val="28"/>
                <w:szCs w:val="28"/>
              </w:rPr>
              <w:t>6.</w:t>
            </w:r>
            <w:r w:rsidR="00D0119F">
              <w:rPr>
                <w:rFonts w:ascii="Arial" w:hAnsi="Arial" w:cs="Arial"/>
                <w:b/>
                <w:sz w:val="28"/>
                <w:szCs w:val="28"/>
              </w:rPr>
              <w:t>4</w:t>
            </w:r>
          </w:p>
          <w:p w14:paraId="32148550" w14:textId="77777777" w:rsidR="00DF0BCC" w:rsidRDefault="00DF0BCC" w:rsidP="00DF0BCC">
            <w:pPr>
              <w:spacing w:after="120" w:line="276" w:lineRule="auto"/>
              <w:jc w:val="center"/>
              <w:rPr>
                <w:rFonts w:ascii="Arial" w:hAnsi="Arial" w:cs="Arial"/>
                <w:b/>
                <w:sz w:val="28"/>
                <w:szCs w:val="28"/>
              </w:rPr>
            </w:pPr>
          </w:p>
          <w:p w14:paraId="5360FBF4" w14:textId="7A448CFF" w:rsidR="00DF0BCC" w:rsidRDefault="00DF0BCC" w:rsidP="00DF0BCC">
            <w:pPr>
              <w:spacing w:after="120" w:line="276" w:lineRule="auto"/>
              <w:jc w:val="center"/>
              <w:rPr>
                <w:rFonts w:ascii="Arial" w:hAnsi="Arial" w:cs="Arial"/>
                <w:b/>
                <w:sz w:val="28"/>
                <w:szCs w:val="28"/>
              </w:rPr>
            </w:pPr>
            <w:r>
              <w:rPr>
                <w:rFonts w:ascii="Arial" w:hAnsi="Arial" w:cs="Arial"/>
                <w:b/>
                <w:sz w:val="28"/>
                <w:szCs w:val="28"/>
              </w:rPr>
              <w:t>6.</w:t>
            </w:r>
            <w:r w:rsidR="00D0119F">
              <w:rPr>
                <w:rFonts w:ascii="Arial" w:hAnsi="Arial" w:cs="Arial"/>
                <w:b/>
                <w:sz w:val="28"/>
                <w:szCs w:val="28"/>
              </w:rPr>
              <w:t>5</w:t>
            </w:r>
          </w:p>
          <w:p w14:paraId="43D5C0D3" w14:textId="0F5C9923" w:rsidR="00DF0BCC" w:rsidRPr="00BC7ED4" w:rsidRDefault="00DF0BCC" w:rsidP="009E3D7F">
            <w:pPr>
              <w:spacing w:before="120" w:line="276" w:lineRule="auto"/>
              <w:jc w:val="center"/>
              <w:rPr>
                <w:rFonts w:ascii="Arial" w:hAnsi="Arial" w:cs="Arial"/>
                <w:b/>
                <w:sz w:val="28"/>
                <w:szCs w:val="28"/>
              </w:rPr>
            </w:pPr>
          </w:p>
        </w:tc>
        <w:tc>
          <w:tcPr>
            <w:tcW w:w="7229" w:type="dxa"/>
          </w:tcPr>
          <w:p w14:paraId="6E9960D9" w14:textId="77777777" w:rsidR="009E3D7F" w:rsidRDefault="009E3D7F" w:rsidP="009E3D7F">
            <w:pPr>
              <w:spacing w:before="120" w:after="120" w:line="276" w:lineRule="auto"/>
              <w:rPr>
                <w:rFonts w:ascii="Arial" w:eastAsia="Times New Roman" w:hAnsi="Arial" w:cs="Arial"/>
                <w:b/>
                <w:sz w:val="28"/>
                <w:szCs w:val="28"/>
              </w:rPr>
            </w:pPr>
            <w:r>
              <w:rPr>
                <w:rFonts w:ascii="Arial" w:eastAsia="Times New Roman" w:hAnsi="Arial" w:cs="Arial"/>
                <w:b/>
                <w:sz w:val="28"/>
                <w:szCs w:val="28"/>
              </w:rPr>
              <w:lastRenderedPageBreak/>
              <w:t>Policy Review Complaints Procedure</w:t>
            </w:r>
          </w:p>
          <w:p w14:paraId="51D709C8" w14:textId="0F1B8C6B" w:rsidR="00A308BD" w:rsidRDefault="009E3D7F" w:rsidP="00DF0BCC">
            <w:pPr>
              <w:spacing w:before="120" w:line="276" w:lineRule="auto"/>
              <w:jc w:val="both"/>
              <w:rPr>
                <w:rFonts w:ascii="Arial" w:eastAsia="Times New Roman" w:hAnsi="Arial" w:cs="Arial"/>
                <w:sz w:val="28"/>
                <w:szCs w:val="28"/>
              </w:rPr>
            </w:pPr>
            <w:r>
              <w:rPr>
                <w:rFonts w:ascii="Arial" w:eastAsia="Times New Roman" w:hAnsi="Arial" w:cs="Arial"/>
                <w:sz w:val="28"/>
                <w:szCs w:val="28"/>
              </w:rPr>
              <w:t xml:space="preserve">RPRMO had previously followed Lambeth’s complaints policy which included a service resolution stage where the service manager sought to resolve the issue. However this is not recorded as a complaint. </w:t>
            </w:r>
          </w:p>
          <w:p w14:paraId="54A7F4B8" w14:textId="77777777" w:rsidR="00DF0BCC" w:rsidRDefault="00DF0BCC" w:rsidP="00DF0BCC">
            <w:pPr>
              <w:pStyle w:val="ListParagraph"/>
              <w:keepNext/>
              <w:tabs>
                <w:tab w:val="left" w:pos="851"/>
              </w:tabs>
              <w:spacing w:before="120" w:after="120" w:line="276" w:lineRule="auto"/>
              <w:ind w:left="884" w:hanging="884"/>
              <w:rPr>
                <w:rFonts w:ascii="Arial" w:hAnsi="Arial" w:cs="Arial"/>
                <w:sz w:val="28"/>
                <w:szCs w:val="28"/>
              </w:rPr>
            </w:pPr>
            <w:r w:rsidRPr="00DF0BCC">
              <w:rPr>
                <w:rFonts w:ascii="Arial" w:hAnsi="Arial" w:cs="Arial"/>
                <w:sz w:val="28"/>
                <w:szCs w:val="28"/>
              </w:rPr>
              <w:t>T</w:t>
            </w:r>
            <w:r w:rsidR="00A308BD" w:rsidRPr="00DF0BCC">
              <w:rPr>
                <w:rFonts w:ascii="Arial" w:hAnsi="Arial" w:cs="Arial"/>
                <w:sz w:val="28"/>
                <w:szCs w:val="28"/>
              </w:rPr>
              <w:t>he</w:t>
            </w:r>
            <w:r w:rsidRPr="00DF0BCC">
              <w:rPr>
                <w:rFonts w:ascii="Arial" w:hAnsi="Arial" w:cs="Arial"/>
                <w:sz w:val="28"/>
                <w:szCs w:val="28"/>
              </w:rPr>
              <w:t xml:space="preserve"> proposed revised</w:t>
            </w:r>
            <w:r w:rsidR="00A308BD" w:rsidRPr="00DF0BCC">
              <w:rPr>
                <w:rFonts w:ascii="Arial" w:hAnsi="Arial" w:cs="Arial"/>
                <w:sz w:val="28"/>
                <w:szCs w:val="28"/>
              </w:rPr>
              <w:t xml:space="preserve"> policy</w:t>
            </w:r>
            <w:r>
              <w:rPr>
                <w:rFonts w:ascii="Arial" w:hAnsi="Arial" w:cs="Arial"/>
                <w:sz w:val="28"/>
                <w:szCs w:val="28"/>
              </w:rPr>
              <w:t xml:space="preserve"> will be managed as</w:t>
            </w:r>
          </w:p>
          <w:p w14:paraId="76AAE750" w14:textId="459A89DE" w:rsidR="00A308BD" w:rsidRPr="00DF0BCC" w:rsidRDefault="00A308BD" w:rsidP="00DF0BCC">
            <w:pPr>
              <w:pStyle w:val="ListParagraph"/>
              <w:keepNext/>
              <w:tabs>
                <w:tab w:val="left" w:pos="851"/>
              </w:tabs>
              <w:spacing w:before="120" w:after="120" w:line="276" w:lineRule="auto"/>
              <w:ind w:left="884" w:hanging="884"/>
              <w:rPr>
                <w:rFonts w:ascii="Arial" w:hAnsi="Arial" w:cs="Arial"/>
                <w:sz w:val="28"/>
                <w:szCs w:val="28"/>
              </w:rPr>
            </w:pPr>
            <w:r w:rsidRPr="00DF0BCC">
              <w:rPr>
                <w:rFonts w:ascii="Arial" w:hAnsi="Arial" w:cs="Arial"/>
                <w:sz w:val="28"/>
                <w:szCs w:val="28"/>
              </w:rPr>
              <w:t xml:space="preserve">follows - </w:t>
            </w:r>
          </w:p>
          <w:p w14:paraId="1578D649" w14:textId="77777777" w:rsidR="00A308BD" w:rsidRPr="00DF0BCC" w:rsidRDefault="00A308BD" w:rsidP="00DF0BCC">
            <w:pPr>
              <w:pStyle w:val="ListParagraph"/>
              <w:keepNext/>
              <w:numPr>
                <w:ilvl w:val="1"/>
                <w:numId w:val="45"/>
              </w:numPr>
              <w:tabs>
                <w:tab w:val="left" w:pos="1276"/>
              </w:tabs>
              <w:spacing w:before="120" w:after="120" w:line="276" w:lineRule="auto"/>
              <w:ind w:left="884" w:hanging="720"/>
              <w:rPr>
                <w:rFonts w:ascii="Arial" w:hAnsi="Arial" w:cs="Arial"/>
                <w:sz w:val="28"/>
                <w:szCs w:val="28"/>
              </w:rPr>
            </w:pPr>
            <w:r w:rsidRPr="00DF0BCC">
              <w:rPr>
                <w:rFonts w:ascii="Arial" w:hAnsi="Arial" w:cs="Arial"/>
                <w:sz w:val="28"/>
                <w:szCs w:val="28"/>
              </w:rPr>
              <w:t>Stage 1 will aim to resolve any service failure at first contact.</w:t>
            </w:r>
          </w:p>
          <w:p w14:paraId="57C1697D" w14:textId="77777777" w:rsidR="00A308BD" w:rsidRPr="00DF0BCC" w:rsidRDefault="00A308BD" w:rsidP="00DF0BCC">
            <w:pPr>
              <w:pStyle w:val="ListParagraph"/>
              <w:keepNext/>
              <w:numPr>
                <w:ilvl w:val="1"/>
                <w:numId w:val="45"/>
              </w:numPr>
              <w:tabs>
                <w:tab w:val="left" w:pos="1276"/>
              </w:tabs>
              <w:spacing w:before="120" w:after="120" w:line="276" w:lineRule="auto"/>
              <w:ind w:left="884" w:hanging="720"/>
              <w:rPr>
                <w:rFonts w:ascii="Arial" w:hAnsi="Arial" w:cs="Arial"/>
                <w:sz w:val="28"/>
                <w:szCs w:val="28"/>
              </w:rPr>
            </w:pPr>
            <w:r w:rsidRPr="00DF0BCC">
              <w:rPr>
                <w:rFonts w:ascii="Arial" w:hAnsi="Arial" w:cs="Arial"/>
                <w:sz w:val="28"/>
                <w:szCs w:val="28"/>
              </w:rPr>
              <w:t>The complaint will be investigated by the relevant service manager or where the complaint relates to them by the Estate Director.</w:t>
            </w:r>
          </w:p>
          <w:p w14:paraId="31F8B861" w14:textId="77777777" w:rsidR="00A308BD" w:rsidRPr="00DF0BCC" w:rsidRDefault="00A308BD" w:rsidP="00DF0BCC">
            <w:pPr>
              <w:keepNext/>
              <w:numPr>
                <w:ilvl w:val="1"/>
                <w:numId w:val="45"/>
              </w:numPr>
              <w:tabs>
                <w:tab w:val="left" w:pos="1276"/>
              </w:tabs>
              <w:spacing w:before="120" w:after="120" w:line="276" w:lineRule="auto"/>
              <w:ind w:left="884" w:hanging="720"/>
              <w:rPr>
                <w:rFonts w:ascii="Arial" w:hAnsi="Arial" w:cs="Arial"/>
                <w:sz w:val="28"/>
                <w:szCs w:val="28"/>
              </w:rPr>
            </w:pPr>
            <w:r w:rsidRPr="00DF0BCC">
              <w:rPr>
                <w:rFonts w:ascii="Arial" w:hAnsi="Arial" w:cs="Arial"/>
                <w:sz w:val="28"/>
                <w:szCs w:val="28"/>
              </w:rPr>
              <w:t xml:space="preserve">Stage 2 complaints will be investigated by the Estate Director or if they conducted by the review </w:t>
            </w:r>
            <w:r w:rsidRPr="00DF0BCC">
              <w:rPr>
                <w:rFonts w:ascii="Arial" w:hAnsi="Arial" w:cs="Arial"/>
                <w:sz w:val="28"/>
                <w:szCs w:val="28"/>
              </w:rPr>
              <w:lastRenderedPageBreak/>
              <w:t>by the Board according to the Board review process.</w:t>
            </w:r>
          </w:p>
          <w:p w14:paraId="2DC61E28" w14:textId="77777777" w:rsidR="00A308BD" w:rsidRPr="00DF0BCC" w:rsidRDefault="00A308BD" w:rsidP="00DF0BCC">
            <w:pPr>
              <w:keepNext/>
              <w:numPr>
                <w:ilvl w:val="1"/>
                <w:numId w:val="45"/>
              </w:numPr>
              <w:tabs>
                <w:tab w:val="left" w:pos="1276"/>
              </w:tabs>
              <w:spacing w:before="120" w:after="120" w:line="276" w:lineRule="auto"/>
              <w:ind w:left="884" w:hanging="720"/>
              <w:rPr>
                <w:rFonts w:ascii="Arial" w:hAnsi="Arial" w:cs="Arial"/>
                <w:sz w:val="28"/>
                <w:szCs w:val="28"/>
              </w:rPr>
            </w:pPr>
            <w:r w:rsidRPr="00DF0BCC">
              <w:rPr>
                <w:rFonts w:ascii="Arial" w:hAnsi="Arial" w:cs="Arial"/>
                <w:sz w:val="28"/>
                <w:szCs w:val="28"/>
              </w:rPr>
              <w:t>Complaints about the Estate Director will be investigated by the Chair</w:t>
            </w:r>
          </w:p>
          <w:p w14:paraId="247FB1DC" w14:textId="77777777" w:rsidR="00A308BD" w:rsidRDefault="00A308BD" w:rsidP="00DF0BCC">
            <w:pPr>
              <w:pStyle w:val="ListParagraph"/>
              <w:keepNext/>
              <w:numPr>
                <w:ilvl w:val="1"/>
                <w:numId w:val="45"/>
              </w:numPr>
              <w:tabs>
                <w:tab w:val="left" w:pos="1276"/>
              </w:tabs>
              <w:spacing w:before="120" w:after="120" w:line="276" w:lineRule="auto"/>
              <w:ind w:left="884" w:hanging="720"/>
              <w:contextualSpacing w:val="0"/>
              <w:rPr>
                <w:rFonts w:ascii="Arial" w:hAnsi="Arial" w:cs="Arial"/>
                <w:sz w:val="28"/>
                <w:szCs w:val="28"/>
              </w:rPr>
            </w:pPr>
            <w:r w:rsidRPr="00DF0BCC">
              <w:rPr>
                <w:rFonts w:ascii="Arial" w:hAnsi="Arial" w:cs="Arial"/>
                <w:sz w:val="28"/>
                <w:szCs w:val="28"/>
              </w:rPr>
              <w:t xml:space="preserve">Complaints made about the behaviour of a Board member, including the Chair will be investigated by a specially convened panel of Board members who have no involvement in the matter who will be advised by the Estate Director.  </w:t>
            </w:r>
          </w:p>
          <w:p w14:paraId="07D64B68" w14:textId="1BEFDB14" w:rsidR="00DF0BCC" w:rsidRPr="00DF0BCC" w:rsidRDefault="00DF0BCC" w:rsidP="00DF0BCC">
            <w:pPr>
              <w:spacing w:after="200" w:line="276" w:lineRule="auto"/>
              <w:rPr>
                <w:rFonts w:ascii="Arial" w:hAnsi="Arial" w:cs="Arial"/>
                <w:sz w:val="28"/>
                <w:szCs w:val="28"/>
              </w:rPr>
            </w:pPr>
            <w:r w:rsidRPr="00DF0BCC">
              <w:rPr>
                <w:rFonts w:ascii="Arial" w:hAnsi="Arial" w:cs="Arial"/>
                <w:sz w:val="28"/>
                <w:szCs w:val="28"/>
              </w:rPr>
              <w:t>If the complainant is not satisfied with the response, they may choose to appeal to the Board. This is a voluntary process and the complainant may choose to refer the matter to the Council without going to a Board review.</w:t>
            </w:r>
          </w:p>
          <w:p w14:paraId="7891009F" w14:textId="77777777" w:rsidR="00DF0BCC" w:rsidRDefault="00DF0BCC" w:rsidP="00DF0BCC">
            <w:pPr>
              <w:spacing w:after="200" w:line="276" w:lineRule="auto"/>
              <w:rPr>
                <w:rFonts w:ascii="Arial" w:hAnsi="Arial" w:cs="Arial"/>
                <w:sz w:val="28"/>
                <w:szCs w:val="28"/>
              </w:rPr>
            </w:pPr>
            <w:r w:rsidRPr="00DF0BCC">
              <w:rPr>
                <w:rFonts w:ascii="Arial" w:hAnsi="Arial" w:cs="Arial"/>
                <w:sz w:val="28"/>
                <w:szCs w:val="28"/>
              </w:rPr>
              <w:t>The review will be conducted by any two members of the Board who have not been involved in anyway. The panel may review correspondence and other documents or by meeting with the complainant and the person complained about.</w:t>
            </w:r>
          </w:p>
          <w:p w14:paraId="61A8C6E0" w14:textId="22E259BE" w:rsidR="00DF0BCC" w:rsidRPr="00DF0BCC" w:rsidRDefault="00DF0BCC" w:rsidP="00DF0BCC">
            <w:pPr>
              <w:spacing w:after="200" w:line="276" w:lineRule="auto"/>
              <w:rPr>
                <w:rFonts w:ascii="Arial" w:hAnsi="Arial" w:cs="Arial"/>
                <w:sz w:val="28"/>
                <w:szCs w:val="28"/>
              </w:rPr>
            </w:pPr>
            <w:r>
              <w:rPr>
                <w:rFonts w:ascii="Arial" w:hAnsi="Arial" w:cs="Arial"/>
                <w:sz w:val="28"/>
                <w:szCs w:val="28"/>
              </w:rPr>
              <w:t>All complaints at every stage will be recorded and monitored against performance standards.</w:t>
            </w:r>
          </w:p>
          <w:p w14:paraId="63B1081D" w14:textId="1CCE4AD5" w:rsidR="00DF0BCC" w:rsidRPr="00DF0BCC" w:rsidRDefault="00DF0BCC" w:rsidP="00DF0BCC">
            <w:pPr>
              <w:rPr>
                <w:rFonts w:ascii="Arial" w:hAnsi="Arial" w:cs="Arial"/>
                <w:sz w:val="28"/>
                <w:szCs w:val="28"/>
              </w:rPr>
            </w:pPr>
            <w:r w:rsidRPr="00DF0BCC">
              <w:rPr>
                <w:rFonts w:ascii="Arial" w:hAnsi="Arial" w:cs="Arial"/>
                <w:b/>
                <w:sz w:val="28"/>
                <w:szCs w:val="28"/>
              </w:rPr>
              <w:t xml:space="preserve">The Board agreed to the revised complaints policy </w:t>
            </w:r>
          </w:p>
          <w:p w14:paraId="7A534873" w14:textId="0B75C811" w:rsidR="009E3D7F" w:rsidRDefault="009E3D7F" w:rsidP="009E3D7F">
            <w:pPr>
              <w:spacing w:before="120" w:line="276" w:lineRule="auto"/>
              <w:jc w:val="both"/>
              <w:rPr>
                <w:rFonts w:ascii="Arial" w:eastAsia="Times New Roman" w:hAnsi="Arial" w:cs="Arial"/>
                <w:b/>
                <w:sz w:val="28"/>
                <w:szCs w:val="28"/>
              </w:rPr>
            </w:pPr>
          </w:p>
        </w:tc>
        <w:tc>
          <w:tcPr>
            <w:tcW w:w="1134" w:type="dxa"/>
          </w:tcPr>
          <w:p w14:paraId="680F4FE6" w14:textId="77777777" w:rsidR="009E3D7F" w:rsidRPr="00BC7ED4" w:rsidRDefault="009E3D7F" w:rsidP="009E3D7F">
            <w:pPr>
              <w:spacing w:before="120" w:line="276" w:lineRule="auto"/>
              <w:rPr>
                <w:rFonts w:ascii="Arial" w:hAnsi="Arial" w:cs="Arial"/>
                <w:sz w:val="28"/>
                <w:szCs w:val="28"/>
              </w:rPr>
            </w:pPr>
          </w:p>
        </w:tc>
      </w:tr>
      <w:tr w:rsidR="009E3D7F" w:rsidRPr="00BC7ED4" w14:paraId="5A98BA40" w14:textId="77777777" w:rsidTr="00BC7ED4">
        <w:trPr>
          <w:trHeight w:val="70"/>
        </w:trPr>
        <w:tc>
          <w:tcPr>
            <w:tcW w:w="851" w:type="dxa"/>
          </w:tcPr>
          <w:p w14:paraId="738B7E78" w14:textId="4A642656" w:rsidR="009E3D7F" w:rsidRPr="00BC7ED4" w:rsidRDefault="009E3D7F" w:rsidP="00BD3955">
            <w:pPr>
              <w:spacing w:before="120"/>
              <w:jc w:val="center"/>
              <w:rPr>
                <w:rFonts w:ascii="Arial" w:hAnsi="Arial" w:cs="Arial"/>
                <w:b/>
                <w:sz w:val="28"/>
                <w:szCs w:val="28"/>
              </w:rPr>
            </w:pPr>
            <w:r>
              <w:rPr>
                <w:rFonts w:ascii="Arial" w:hAnsi="Arial" w:cs="Arial"/>
                <w:b/>
                <w:sz w:val="28"/>
                <w:szCs w:val="28"/>
              </w:rPr>
              <w:t>7</w:t>
            </w:r>
          </w:p>
          <w:p w14:paraId="4A41CFAB" w14:textId="7B33B592" w:rsidR="009E3D7F" w:rsidRPr="00BC7ED4" w:rsidRDefault="009E3D7F" w:rsidP="00BD3955">
            <w:pPr>
              <w:spacing w:before="120"/>
              <w:jc w:val="center"/>
              <w:rPr>
                <w:rFonts w:ascii="Arial" w:hAnsi="Arial" w:cs="Arial"/>
                <w:b/>
                <w:sz w:val="28"/>
                <w:szCs w:val="28"/>
              </w:rPr>
            </w:pPr>
            <w:r w:rsidRPr="00BC7ED4">
              <w:rPr>
                <w:rFonts w:ascii="Arial" w:hAnsi="Arial" w:cs="Arial"/>
                <w:b/>
                <w:sz w:val="28"/>
                <w:szCs w:val="28"/>
              </w:rPr>
              <w:t>7.1</w:t>
            </w:r>
          </w:p>
          <w:p w14:paraId="13C5279C" w14:textId="77777777" w:rsidR="00997774" w:rsidRDefault="00997774" w:rsidP="009E3D7F">
            <w:pPr>
              <w:spacing w:before="120"/>
              <w:jc w:val="center"/>
              <w:rPr>
                <w:rFonts w:ascii="Arial" w:hAnsi="Arial" w:cs="Arial"/>
                <w:b/>
                <w:sz w:val="28"/>
                <w:szCs w:val="28"/>
              </w:rPr>
            </w:pPr>
          </w:p>
          <w:p w14:paraId="33AD2A0B" w14:textId="1532AD15" w:rsidR="009E3D7F" w:rsidRPr="00BC7ED4" w:rsidRDefault="009E3D7F" w:rsidP="009E3D7F">
            <w:pPr>
              <w:spacing w:before="120"/>
              <w:jc w:val="center"/>
              <w:rPr>
                <w:rFonts w:ascii="Arial" w:hAnsi="Arial" w:cs="Arial"/>
                <w:b/>
                <w:sz w:val="28"/>
                <w:szCs w:val="28"/>
              </w:rPr>
            </w:pPr>
            <w:r w:rsidRPr="00BC7ED4">
              <w:rPr>
                <w:rFonts w:ascii="Arial" w:hAnsi="Arial" w:cs="Arial"/>
                <w:b/>
                <w:sz w:val="28"/>
                <w:szCs w:val="28"/>
              </w:rPr>
              <w:t>7.2</w:t>
            </w:r>
          </w:p>
          <w:p w14:paraId="5426C43D" w14:textId="77777777" w:rsidR="009E3D7F" w:rsidRPr="00BC7ED4" w:rsidRDefault="009E3D7F" w:rsidP="009E3D7F">
            <w:pPr>
              <w:spacing w:before="120"/>
              <w:jc w:val="center"/>
              <w:rPr>
                <w:rFonts w:ascii="Arial" w:hAnsi="Arial" w:cs="Arial"/>
                <w:b/>
                <w:sz w:val="28"/>
                <w:szCs w:val="28"/>
              </w:rPr>
            </w:pPr>
          </w:p>
          <w:p w14:paraId="4946C3F3" w14:textId="77777777" w:rsidR="009E3D7F" w:rsidRPr="00BC7ED4" w:rsidRDefault="009E3D7F" w:rsidP="009E3D7F">
            <w:pPr>
              <w:spacing w:before="120" w:line="276" w:lineRule="auto"/>
              <w:jc w:val="center"/>
              <w:rPr>
                <w:rFonts w:ascii="Arial" w:hAnsi="Arial" w:cs="Arial"/>
                <w:b/>
                <w:sz w:val="28"/>
                <w:szCs w:val="28"/>
              </w:rPr>
            </w:pPr>
          </w:p>
          <w:p w14:paraId="54B9F46D" w14:textId="77777777" w:rsidR="00997774" w:rsidRDefault="00997774" w:rsidP="009E3D7F">
            <w:pPr>
              <w:spacing w:before="120" w:line="480" w:lineRule="auto"/>
              <w:jc w:val="center"/>
              <w:rPr>
                <w:rFonts w:ascii="Arial" w:hAnsi="Arial" w:cs="Arial"/>
                <w:b/>
                <w:sz w:val="28"/>
                <w:szCs w:val="28"/>
              </w:rPr>
            </w:pPr>
          </w:p>
          <w:p w14:paraId="7846553F" w14:textId="57E67C68" w:rsidR="009E3D7F" w:rsidRPr="00BC7ED4" w:rsidRDefault="00997774" w:rsidP="00997774">
            <w:pPr>
              <w:spacing w:before="120" w:line="480" w:lineRule="auto"/>
              <w:jc w:val="center"/>
              <w:rPr>
                <w:rFonts w:ascii="Arial" w:hAnsi="Arial" w:cs="Arial"/>
                <w:b/>
                <w:sz w:val="28"/>
                <w:szCs w:val="28"/>
              </w:rPr>
            </w:pPr>
            <w:r>
              <w:rPr>
                <w:rFonts w:ascii="Arial" w:hAnsi="Arial" w:cs="Arial"/>
                <w:b/>
                <w:sz w:val="28"/>
                <w:szCs w:val="28"/>
              </w:rPr>
              <w:t>7.3</w:t>
            </w:r>
          </w:p>
          <w:p w14:paraId="3A45A0E0" w14:textId="77777777" w:rsidR="009E3D7F" w:rsidRDefault="009E3D7F" w:rsidP="009E3D7F">
            <w:pPr>
              <w:spacing w:before="120" w:line="276" w:lineRule="auto"/>
              <w:jc w:val="center"/>
              <w:rPr>
                <w:rFonts w:ascii="Arial" w:hAnsi="Arial" w:cs="Arial"/>
                <w:b/>
                <w:sz w:val="28"/>
                <w:szCs w:val="28"/>
              </w:rPr>
            </w:pPr>
          </w:p>
          <w:p w14:paraId="3D415277" w14:textId="6175D1E7" w:rsidR="009E3D7F" w:rsidRPr="00BC7ED4" w:rsidRDefault="00997774" w:rsidP="00997774">
            <w:pPr>
              <w:spacing w:before="120" w:line="276" w:lineRule="auto"/>
              <w:jc w:val="center"/>
              <w:rPr>
                <w:rFonts w:ascii="Arial" w:hAnsi="Arial" w:cs="Arial"/>
                <w:b/>
                <w:sz w:val="28"/>
                <w:szCs w:val="28"/>
              </w:rPr>
            </w:pPr>
            <w:r>
              <w:rPr>
                <w:rFonts w:ascii="Arial" w:hAnsi="Arial" w:cs="Arial"/>
                <w:b/>
                <w:sz w:val="28"/>
                <w:szCs w:val="28"/>
              </w:rPr>
              <w:t>7.4</w:t>
            </w:r>
          </w:p>
          <w:p w14:paraId="04B7658F" w14:textId="77777777" w:rsidR="009E3D7F" w:rsidRPr="00BC7ED4" w:rsidRDefault="009E3D7F" w:rsidP="00997774">
            <w:pPr>
              <w:spacing w:before="120" w:line="276" w:lineRule="auto"/>
              <w:jc w:val="center"/>
              <w:rPr>
                <w:rFonts w:ascii="Arial" w:hAnsi="Arial" w:cs="Arial"/>
                <w:b/>
                <w:sz w:val="28"/>
                <w:szCs w:val="28"/>
              </w:rPr>
            </w:pPr>
          </w:p>
          <w:p w14:paraId="743626B7" w14:textId="77777777" w:rsidR="009E3D7F" w:rsidRPr="00BC7ED4" w:rsidRDefault="009E3D7F" w:rsidP="00997774">
            <w:pPr>
              <w:spacing w:before="120" w:line="276" w:lineRule="auto"/>
              <w:jc w:val="center"/>
              <w:rPr>
                <w:rFonts w:ascii="Arial" w:hAnsi="Arial" w:cs="Arial"/>
                <w:b/>
                <w:sz w:val="28"/>
                <w:szCs w:val="28"/>
              </w:rPr>
            </w:pPr>
          </w:p>
          <w:p w14:paraId="269A67F6" w14:textId="77777777" w:rsidR="009E3D7F" w:rsidRDefault="009E3D7F" w:rsidP="00997774">
            <w:pPr>
              <w:spacing w:before="120" w:line="276" w:lineRule="auto"/>
              <w:jc w:val="center"/>
              <w:rPr>
                <w:rFonts w:ascii="Arial" w:hAnsi="Arial" w:cs="Arial"/>
                <w:b/>
                <w:sz w:val="28"/>
                <w:szCs w:val="28"/>
              </w:rPr>
            </w:pPr>
          </w:p>
          <w:p w14:paraId="75385C25" w14:textId="77777777" w:rsidR="00997774" w:rsidRDefault="00997774" w:rsidP="00997774">
            <w:pPr>
              <w:spacing w:before="120" w:line="276" w:lineRule="auto"/>
              <w:jc w:val="center"/>
              <w:rPr>
                <w:rFonts w:ascii="Arial" w:hAnsi="Arial" w:cs="Arial"/>
                <w:b/>
                <w:sz w:val="28"/>
                <w:szCs w:val="28"/>
              </w:rPr>
            </w:pPr>
          </w:p>
          <w:p w14:paraId="57CF5EDE" w14:textId="77777777" w:rsidR="00997774" w:rsidRDefault="00997774" w:rsidP="00997774">
            <w:pPr>
              <w:spacing w:before="120" w:line="276" w:lineRule="auto"/>
              <w:jc w:val="center"/>
              <w:rPr>
                <w:rFonts w:ascii="Arial" w:hAnsi="Arial" w:cs="Arial"/>
                <w:b/>
                <w:sz w:val="28"/>
                <w:szCs w:val="28"/>
              </w:rPr>
            </w:pPr>
            <w:r>
              <w:rPr>
                <w:rFonts w:ascii="Arial" w:hAnsi="Arial" w:cs="Arial"/>
                <w:b/>
                <w:sz w:val="28"/>
                <w:szCs w:val="28"/>
              </w:rPr>
              <w:t>7.5</w:t>
            </w:r>
          </w:p>
          <w:p w14:paraId="49775CEA" w14:textId="77777777" w:rsidR="00997774" w:rsidRDefault="00997774" w:rsidP="00997774">
            <w:pPr>
              <w:spacing w:before="120" w:line="276" w:lineRule="auto"/>
              <w:jc w:val="center"/>
              <w:rPr>
                <w:rFonts w:ascii="Arial" w:hAnsi="Arial" w:cs="Arial"/>
                <w:b/>
                <w:sz w:val="28"/>
                <w:szCs w:val="28"/>
              </w:rPr>
            </w:pPr>
          </w:p>
          <w:p w14:paraId="108694C4" w14:textId="033456ED" w:rsidR="00997774" w:rsidRPr="00BC7ED4" w:rsidRDefault="00997774" w:rsidP="00997774">
            <w:pPr>
              <w:spacing w:before="120" w:line="276" w:lineRule="auto"/>
              <w:jc w:val="center"/>
              <w:rPr>
                <w:rFonts w:ascii="Arial" w:hAnsi="Arial" w:cs="Arial"/>
                <w:b/>
                <w:sz w:val="28"/>
                <w:szCs w:val="28"/>
              </w:rPr>
            </w:pPr>
            <w:r>
              <w:rPr>
                <w:rFonts w:ascii="Arial" w:hAnsi="Arial" w:cs="Arial"/>
                <w:b/>
                <w:sz w:val="28"/>
                <w:szCs w:val="28"/>
              </w:rPr>
              <w:t>7.6</w:t>
            </w:r>
          </w:p>
        </w:tc>
        <w:tc>
          <w:tcPr>
            <w:tcW w:w="7229" w:type="dxa"/>
          </w:tcPr>
          <w:p w14:paraId="3E7DA577" w14:textId="754193EE" w:rsidR="00345AAC" w:rsidRPr="00345AAC" w:rsidRDefault="009E3D7F" w:rsidP="009E3D7F">
            <w:pPr>
              <w:spacing w:before="120" w:line="276" w:lineRule="auto"/>
              <w:rPr>
                <w:rFonts w:ascii="Arial" w:hAnsi="Arial" w:cs="Arial"/>
                <w:b/>
                <w:sz w:val="28"/>
                <w:szCs w:val="28"/>
              </w:rPr>
            </w:pPr>
            <w:r>
              <w:rPr>
                <w:rFonts w:ascii="Arial" w:hAnsi="Arial" w:cs="Arial"/>
                <w:b/>
                <w:sz w:val="28"/>
                <w:szCs w:val="28"/>
              </w:rPr>
              <w:lastRenderedPageBreak/>
              <w:t>Community Development Action Plan</w:t>
            </w:r>
          </w:p>
          <w:p w14:paraId="7E0622A2" w14:textId="6FD4F929" w:rsidR="00997774" w:rsidRPr="00997774" w:rsidRDefault="00997774" w:rsidP="00997774">
            <w:pPr>
              <w:rPr>
                <w:rFonts w:ascii="Arial" w:hAnsi="Arial" w:cs="Arial"/>
                <w:sz w:val="28"/>
                <w:szCs w:val="28"/>
              </w:rPr>
            </w:pPr>
            <w:r w:rsidRPr="00997774">
              <w:rPr>
                <w:rFonts w:ascii="Arial" w:hAnsi="Arial" w:cs="Arial"/>
                <w:sz w:val="28"/>
                <w:szCs w:val="28"/>
              </w:rPr>
              <w:t>EC provided an updated plan which shows significant progress in all areas of the plan</w:t>
            </w:r>
            <w:r w:rsidR="00345AAC">
              <w:rPr>
                <w:rFonts w:ascii="Arial" w:hAnsi="Arial" w:cs="Arial"/>
                <w:sz w:val="28"/>
                <w:szCs w:val="28"/>
              </w:rPr>
              <w:t xml:space="preserve">. </w:t>
            </w:r>
            <w:r w:rsidRPr="00997774">
              <w:rPr>
                <w:rFonts w:ascii="Arial" w:hAnsi="Arial" w:cs="Arial"/>
                <w:sz w:val="28"/>
                <w:szCs w:val="28"/>
              </w:rPr>
              <w:t xml:space="preserve"> </w:t>
            </w:r>
          </w:p>
          <w:p w14:paraId="4C6B8B40" w14:textId="77777777" w:rsidR="00997774" w:rsidRDefault="00997774" w:rsidP="00997774">
            <w:pPr>
              <w:pStyle w:val="ListParagraph"/>
            </w:pPr>
          </w:p>
          <w:p w14:paraId="5B7BD49F" w14:textId="1CF96F0F" w:rsidR="00997774" w:rsidRPr="00997774" w:rsidRDefault="00997774" w:rsidP="00997774">
            <w:pPr>
              <w:spacing w:before="120" w:line="276" w:lineRule="auto"/>
              <w:rPr>
                <w:rFonts w:ascii="Arial" w:hAnsi="Arial" w:cs="Arial"/>
                <w:sz w:val="28"/>
                <w:szCs w:val="28"/>
              </w:rPr>
            </w:pPr>
            <w:r w:rsidRPr="00997774">
              <w:rPr>
                <w:rFonts w:ascii="Arial" w:hAnsi="Arial" w:cs="Arial"/>
                <w:sz w:val="28"/>
                <w:szCs w:val="28"/>
              </w:rPr>
              <w:t xml:space="preserve">Partnership remains a core principle – for the first time we delivered a workshop at the NFTMO conference which involved other partners: BGRMO and CEF Lyncx which was well received and provided a platform for a </w:t>
            </w:r>
            <w:r>
              <w:rPr>
                <w:rFonts w:ascii="Arial" w:hAnsi="Arial" w:cs="Arial"/>
                <w:sz w:val="28"/>
                <w:szCs w:val="28"/>
              </w:rPr>
              <w:lastRenderedPageBreak/>
              <w:t xml:space="preserve">debate of why there isn’t more </w:t>
            </w:r>
            <w:r w:rsidRPr="00997774">
              <w:rPr>
                <w:rFonts w:ascii="Arial" w:hAnsi="Arial" w:cs="Arial"/>
                <w:sz w:val="28"/>
                <w:szCs w:val="28"/>
              </w:rPr>
              <w:t xml:space="preserve">partnering within the TMO sector. </w:t>
            </w:r>
          </w:p>
          <w:p w14:paraId="3898B08D" w14:textId="77777777" w:rsidR="00997774" w:rsidRPr="00997774" w:rsidRDefault="00997774" w:rsidP="00997774">
            <w:pPr>
              <w:spacing w:before="120" w:line="276" w:lineRule="auto"/>
              <w:rPr>
                <w:rFonts w:ascii="Arial" w:hAnsi="Arial" w:cs="Arial"/>
                <w:sz w:val="28"/>
                <w:szCs w:val="28"/>
              </w:rPr>
            </w:pPr>
            <w:r w:rsidRPr="00997774">
              <w:rPr>
                <w:rFonts w:ascii="Arial" w:hAnsi="Arial" w:cs="Arial"/>
                <w:sz w:val="28"/>
                <w:szCs w:val="28"/>
              </w:rPr>
              <w:t xml:space="preserve">We secured our 5th award ‘Going the extra mile’ at the NFTMO Conference this year – EC to circulate submission to the Board members. </w:t>
            </w:r>
          </w:p>
          <w:p w14:paraId="7A86C4DA" w14:textId="7292A5E6" w:rsidR="00997774" w:rsidRDefault="00997774" w:rsidP="009E3D7F">
            <w:pPr>
              <w:spacing w:before="120" w:line="276" w:lineRule="auto"/>
              <w:rPr>
                <w:rFonts w:ascii="Arial" w:hAnsi="Arial" w:cs="Arial"/>
                <w:sz w:val="28"/>
                <w:szCs w:val="28"/>
              </w:rPr>
            </w:pPr>
            <w:r w:rsidRPr="00997774">
              <w:rPr>
                <w:rFonts w:ascii="Arial" w:hAnsi="Arial" w:cs="Arial"/>
                <w:sz w:val="28"/>
                <w:szCs w:val="28"/>
              </w:rPr>
              <w:t>A particular success in attracting external grants</w:t>
            </w:r>
            <w:r>
              <w:rPr>
                <w:rFonts w:ascii="Arial" w:hAnsi="Arial" w:cs="Arial"/>
                <w:sz w:val="28"/>
                <w:szCs w:val="28"/>
              </w:rPr>
              <w:t>:</w:t>
            </w:r>
            <w:r w:rsidR="00345AAC">
              <w:rPr>
                <w:rFonts w:ascii="Arial" w:hAnsi="Arial" w:cs="Arial"/>
                <w:sz w:val="28"/>
                <w:szCs w:val="28"/>
              </w:rPr>
              <w:t xml:space="preserve"> £39K from Viola and £25K</w:t>
            </w:r>
            <w:r w:rsidRPr="00997774">
              <w:rPr>
                <w:rFonts w:ascii="Arial" w:hAnsi="Arial" w:cs="Arial"/>
                <w:sz w:val="28"/>
                <w:szCs w:val="28"/>
              </w:rPr>
              <w:t xml:space="preserve"> from Near Neighbours to fund the Community Garden Pro</w:t>
            </w:r>
            <w:r>
              <w:rPr>
                <w:rFonts w:ascii="Arial" w:hAnsi="Arial" w:cs="Arial"/>
                <w:sz w:val="28"/>
                <w:szCs w:val="28"/>
              </w:rPr>
              <w:t xml:space="preserve">ject; </w:t>
            </w:r>
            <w:r w:rsidR="00D87721">
              <w:rPr>
                <w:rFonts w:ascii="Arial" w:hAnsi="Arial" w:cs="Arial"/>
                <w:sz w:val="28"/>
                <w:szCs w:val="28"/>
              </w:rPr>
              <w:t>£9K</w:t>
            </w:r>
            <w:r>
              <w:rPr>
                <w:rFonts w:ascii="Arial" w:hAnsi="Arial" w:cs="Arial"/>
                <w:sz w:val="28"/>
                <w:szCs w:val="28"/>
              </w:rPr>
              <w:t xml:space="preserve"> from</w:t>
            </w:r>
            <w:r w:rsidRPr="00997774">
              <w:rPr>
                <w:rFonts w:ascii="Arial" w:hAnsi="Arial" w:cs="Arial"/>
                <w:sz w:val="28"/>
                <w:szCs w:val="28"/>
              </w:rPr>
              <w:t xml:space="preserve"> Lambeth</w:t>
            </w:r>
            <w:r>
              <w:rPr>
                <w:rFonts w:ascii="Arial" w:hAnsi="Arial" w:cs="Arial"/>
                <w:sz w:val="28"/>
                <w:szCs w:val="28"/>
              </w:rPr>
              <w:t xml:space="preserve"> to fund the</w:t>
            </w:r>
            <w:r w:rsidRPr="00997774">
              <w:rPr>
                <w:rFonts w:ascii="Arial" w:hAnsi="Arial" w:cs="Arial"/>
                <w:sz w:val="28"/>
                <w:szCs w:val="28"/>
              </w:rPr>
              <w:t xml:space="preserve"> Summer Programme. £50K from the Cruyff Foundation is to be match funded with LMCT grant (£100K) and is therefore pending.</w:t>
            </w:r>
          </w:p>
          <w:p w14:paraId="29A6E485" w14:textId="77777777" w:rsidR="00997774" w:rsidRPr="00997774" w:rsidRDefault="00997774" w:rsidP="00997774">
            <w:pPr>
              <w:spacing w:before="120" w:line="276" w:lineRule="auto"/>
              <w:rPr>
                <w:rFonts w:ascii="Arial" w:hAnsi="Arial" w:cs="Arial"/>
                <w:sz w:val="28"/>
                <w:szCs w:val="28"/>
              </w:rPr>
            </w:pPr>
            <w:r w:rsidRPr="00997774">
              <w:rPr>
                <w:rFonts w:ascii="Arial" w:hAnsi="Arial" w:cs="Arial"/>
                <w:sz w:val="28"/>
                <w:szCs w:val="28"/>
              </w:rPr>
              <w:t xml:space="preserve">Stay and Play sessions have resumed with their Monday sessions and are parent run </w:t>
            </w:r>
          </w:p>
          <w:p w14:paraId="1605CC91" w14:textId="2826591C" w:rsidR="009E3D7F" w:rsidRPr="00997774" w:rsidRDefault="00997774" w:rsidP="009E3D7F">
            <w:pPr>
              <w:spacing w:before="120" w:line="276" w:lineRule="auto"/>
              <w:rPr>
                <w:rFonts w:ascii="Arial" w:hAnsi="Arial" w:cs="Arial"/>
                <w:sz w:val="28"/>
                <w:szCs w:val="28"/>
              </w:rPr>
            </w:pPr>
            <w:r w:rsidRPr="00997774">
              <w:rPr>
                <w:rFonts w:ascii="Arial" w:hAnsi="Arial" w:cs="Arial"/>
                <w:sz w:val="28"/>
                <w:szCs w:val="28"/>
              </w:rPr>
              <w:t>EC thanked the Board for their strategic support which enabl</w:t>
            </w:r>
            <w:r>
              <w:rPr>
                <w:rFonts w:ascii="Arial" w:hAnsi="Arial" w:cs="Arial"/>
                <w:sz w:val="28"/>
                <w:szCs w:val="28"/>
              </w:rPr>
              <w:t xml:space="preserve">es ‘ahead of the curve’ delivery. </w:t>
            </w:r>
          </w:p>
        </w:tc>
        <w:tc>
          <w:tcPr>
            <w:tcW w:w="1134" w:type="dxa"/>
          </w:tcPr>
          <w:p w14:paraId="195CB715" w14:textId="77777777" w:rsidR="009E3D7F" w:rsidRPr="00BC7ED4" w:rsidRDefault="009E3D7F" w:rsidP="009E3D7F">
            <w:pPr>
              <w:spacing w:before="120" w:line="276" w:lineRule="auto"/>
              <w:rPr>
                <w:rFonts w:ascii="Arial" w:hAnsi="Arial" w:cs="Arial"/>
                <w:sz w:val="28"/>
                <w:szCs w:val="28"/>
              </w:rPr>
            </w:pPr>
          </w:p>
          <w:p w14:paraId="14E85B4D" w14:textId="77777777" w:rsidR="009E3D7F" w:rsidRPr="00BC7ED4" w:rsidRDefault="009E3D7F" w:rsidP="009E3D7F">
            <w:pPr>
              <w:spacing w:before="120" w:line="276" w:lineRule="auto"/>
              <w:rPr>
                <w:rFonts w:ascii="Arial" w:hAnsi="Arial" w:cs="Arial"/>
                <w:sz w:val="28"/>
                <w:szCs w:val="28"/>
              </w:rPr>
            </w:pPr>
          </w:p>
          <w:p w14:paraId="31035511" w14:textId="77777777" w:rsidR="009E3D7F" w:rsidRPr="00BC7ED4" w:rsidRDefault="009E3D7F" w:rsidP="009E3D7F">
            <w:pPr>
              <w:spacing w:before="120" w:line="276" w:lineRule="auto"/>
              <w:rPr>
                <w:rFonts w:ascii="Arial" w:hAnsi="Arial" w:cs="Arial"/>
                <w:sz w:val="28"/>
                <w:szCs w:val="28"/>
              </w:rPr>
            </w:pPr>
          </w:p>
          <w:p w14:paraId="67E33A93" w14:textId="77777777" w:rsidR="009E3D7F" w:rsidRPr="00BC7ED4" w:rsidRDefault="009E3D7F" w:rsidP="009E3D7F">
            <w:pPr>
              <w:spacing w:before="120" w:line="276" w:lineRule="auto"/>
              <w:rPr>
                <w:rFonts w:ascii="Arial" w:hAnsi="Arial" w:cs="Arial"/>
                <w:sz w:val="28"/>
                <w:szCs w:val="28"/>
              </w:rPr>
            </w:pPr>
          </w:p>
          <w:p w14:paraId="134B0B99" w14:textId="0AD9716B" w:rsidR="009E3D7F" w:rsidRPr="005D2E05" w:rsidRDefault="009E3D7F" w:rsidP="009E3D7F">
            <w:pPr>
              <w:spacing w:before="120" w:line="276" w:lineRule="auto"/>
              <w:rPr>
                <w:rFonts w:ascii="Arial" w:hAnsi="Arial" w:cs="Arial"/>
                <w:b/>
                <w:sz w:val="28"/>
                <w:szCs w:val="28"/>
              </w:rPr>
            </w:pPr>
          </w:p>
          <w:p w14:paraId="7CE354CD" w14:textId="77777777" w:rsidR="009E3D7F" w:rsidRPr="00BC7ED4" w:rsidRDefault="009E3D7F" w:rsidP="009E3D7F">
            <w:pPr>
              <w:spacing w:before="120" w:line="276" w:lineRule="auto"/>
              <w:rPr>
                <w:rFonts w:ascii="Arial" w:hAnsi="Arial" w:cs="Arial"/>
                <w:sz w:val="28"/>
                <w:szCs w:val="28"/>
              </w:rPr>
            </w:pPr>
          </w:p>
          <w:p w14:paraId="01E8BD06" w14:textId="3839485D" w:rsidR="009E3D7F" w:rsidRPr="00BC7ED4" w:rsidRDefault="009E3D7F" w:rsidP="009E3D7F">
            <w:pPr>
              <w:spacing w:before="120" w:line="276" w:lineRule="auto"/>
              <w:rPr>
                <w:rFonts w:ascii="Arial" w:hAnsi="Arial" w:cs="Arial"/>
                <w:sz w:val="28"/>
                <w:szCs w:val="28"/>
              </w:rPr>
            </w:pPr>
            <w:r>
              <w:rPr>
                <w:rFonts w:ascii="Arial" w:hAnsi="Arial" w:cs="Arial"/>
                <w:sz w:val="28"/>
                <w:szCs w:val="28"/>
              </w:rPr>
              <w:lastRenderedPageBreak/>
              <w:t>EC</w:t>
            </w:r>
          </w:p>
          <w:p w14:paraId="77859457" w14:textId="40E7248A" w:rsidR="009E3D7F" w:rsidRPr="00BC7ED4" w:rsidRDefault="009E3D7F" w:rsidP="009E3D7F">
            <w:pPr>
              <w:spacing w:before="120" w:line="276" w:lineRule="auto"/>
              <w:rPr>
                <w:rFonts w:ascii="Arial" w:hAnsi="Arial" w:cs="Arial"/>
                <w:sz w:val="28"/>
                <w:szCs w:val="28"/>
              </w:rPr>
            </w:pPr>
          </w:p>
        </w:tc>
      </w:tr>
      <w:tr w:rsidR="009E3D7F" w:rsidRPr="00BC7ED4" w14:paraId="45CFD7AF" w14:textId="77777777" w:rsidTr="00BC7ED4">
        <w:trPr>
          <w:trHeight w:val="70"/>
        </w:trPr>
        <w:tc>
          <w:tcPr>
            <w:tcW w:w="851" w:type="dxa"/>
          </w:tcPr>
          <w:p w14:paraId="5CC51110" w14:textId="77777777" w:rsidR="009E3D7F" w:rsidRDefault="009E3D7F" w:rsidP="009E3D7F">
            <w:pPr>
              <w:spacing w:before="120"/>
              <w:jc w:val="center"/>
              <w:rPr>
                <w:rFonts w:ascii="Arial" w:hAnsi="Arial" w:cs="Arial"/>
                <w:b/>
                <w:sz w:val="28"/>
                <w:szCs w:val="28"/>
              </w:rPr>
            </w:pPr>
            <w:r>
              <w:rPr>
                <w:rFonts w:ascii="Arial" w:hAnsi="Arial" w:cs="Arial"/>
                <w:b/>
                <w:sz w:val="28"/>
                <w:szCs w:val="28"/>
              </w:rPr>
              <w:lastRenderedPageBreak/>
              <w:t>8</w:t>
            </w:r>
          </w:p>
          <w:p w14:paraId="540D9373" w14:textId="0F2C8CB9" w:rsidR="00D0119F" w:rsidRPr="00BC7ED4" w:rsidRDefault="00D0119F" w:rsidP="009E3D7F">
            <w:pPr>
              <w:spacing w:before="120"/>
              <w:jc w:val="center"/>
              <w:rPr>
                <w:rFonts w:ascii="Arial" w:hAnsi="Arial" w:cs="Arial"/>
                <w:b/>
                <w:sz w:val="28"/>
                <w:szCs w:val="28"/>
              </w:rPr>
            </w:pPr>
            <w:r>
              <w:rPr>
                <w:rFonts w:ascii="Arial" w:hAnsi="Arial" w:cs="Arial"/>
                <w:b/>
                <w:sz w:val="28"/>
                <w:szCs w:val="28"/>
              </w:rPr>
              <w:t>8.1</w:t>
            </w:r>
          </w:p>
        </w:tc>
        <w:tc>
          <w:tcPr>
            <w:tcW w:w="7229" w:type="dxa"/>
          </w:tcPr>
          <w:p w14:paraId="54ED1284" w14:textId="150C27D5" w:rsidR="009E3D7F" w:rsidRDefault="009E3D7F" w:rsidP="009E3D7F">
            <w:pPr>
              <w:spacing w:before="120" w:line="276" w:lineRule="auto"/>
              <w:rPr>
                <w:rFonts w:ascii="Arial" w:eastAsia="Times New Roman" w:hAnsi="Arial" w:cs="Arial"/>
                <w:b/>
                <w:sz w:val="28"/>
                <w:szCs w:val="28"/>
              </w:rPr>
            </w:pPr>
            <w:r>
              <w:rPr>
                <w:rFonts w:ascii="Arial" w:eastAsia="Times New Roman" w:hAnsi="Arial" w:cs="Arial"/>
                <w:b/>
                <w:sz w:val="28"/>
                <w:szCs w:val="28"/>
              </w:rPr>
              <w:t>Contract Manager Report</w:t>
            </w:r>
          </w:p>
          <w:p w14:paraId="11C2C5F9" w14:textId="77777777" w:rsidR="009E3D7F" w:rsidRPr="00D0119F" w:rsidRDefault="009E3D7F" w:rsidP="00D0119F">
            <w:pPr>
              <w:spacing w:before="120" w:line="276" w:lineRule="auto"/>
              <w:rPr>
                <w:rFonts w:ascii="Arial" w:eastAsia="Times New Roman" w:hAnsi="Arial" w:cs="Arial"/>
                <w:sz w:val="28"/>
                <w:szCs w:val="28"/>
              </w:rPr>
            </w:pPr>
            <w:r w:rsidRPr="00D0119F">
              <w:rPr>
                <w:rFonts w:ascii="Arial" w:eastAsia="Times New Roman" w:hAnsi="Arial" w:cs="Arial"/>
                <w:sz w:val="28"/>
                <w:szCs w:val="28"/>
              </w:rPr>
              <w:t>PPM programme continues currently the creation of lined parking bays to be completed by September 2019.</w:t>
            </w:r>
          </w:p>
          <w:p w14:paraId="5C240140" w14:textId="77777777" w:rsidR="009E3D7F" w:rsidRPr="00D0119F" w:rsidRDefault="009E3D7F" w:rsidP="00D0119F">
            <w:pPr>
              <w:spacing w:before="120" w:line="276" w:lineRule="auto"/>
              <w:rPr>
                <w:rFonts w:ascii="Arial" w:eastAsia="Times New Roman" w:hAnsi="Arial" w:cs="Arial"/>
                <w:sz w:val="28"/>
                <w:szCs w:val="28"/>
              </w:rPr>
            </w:pPr>
            <w:r w:rsidRPr="00D0119F">
              <w:rPr>
                <w:rFonts w:ascii="Arial" w:eastAsia="Times New Roman" w:hAnsi="Arial" w:cs="Arial"/>
                <w:sz w:val="28"/>
                <w:szCs w:val="28"/>
              </w:rPr>
              <w:t>Property MOT’s commencing starting with Tanhurst House. Inspections will be used to comply a database of the stock condition of properties. The expectation is that most repairs can be carried out over 1 day for residents.</w:t>
            </w:r>
          </w:p>
          <w:p w14:paraId="73F92EC6" w14:textId="77777777" w:rsidR="009E3D7F" w:rsidRPr="00D0119F" w:rsidRDefault="009E3D7F" w:rsidP="00D0119F">
            <w:pPr>
              <w:spacing w:before="120" w:line="276" w:lineRule="auto"/>
              <w:rPr>
                <w:rFonts w:ascii="Arial" w:eastAsia="Times New Roman" w:hAnsi="Arial" w:cs="Arial"/>
                <w:sz w:val="28"/>
                <w:szCs w:val="28"/>
              </w:rPr>
            </w:pPr>
            <w:r w:rsidRPr="00D0119F">
              <w:rPr>
                <w:rFonts w:ascii="Arial" w:eastAsia="Times New Roman" w:hAnsi="Arial" w:cs="Arial"/>
                <w:sz w:val="28"/>
                <w:szCs w:val="28"/>
              </w:rPr>
              <w:t>MPS and RGE Electrical contracts extended for a further 2 years.</w:t>
            </w:r>
          </w:p>
          <w:p w14:paraId="1D170CDB" w14:textId="77777777" w:rsidR="009E3D7F" w:rsidRDefault="009E3D7F" w:rsidP="00D0119F">
            <w:pPr>
              <w:spacing w:before="120" w:line="276" w:lineRule="auto"/>
              <w:rPr>
                <w:rFonts w:ascii="Arial" w:eastAsia="Times New Roman" w:hAnsi="Arial" w:cs="Arial"/>
                <w:sz w:val="28"/>
                <w:szCs w:val="28"/>
              </w:rPr>
            </w:pPr>
            <w:r w:rsidRPr="00D0119F">
              <w:rPr>
                <w:rFonts w:ascii="Arial" w:eastAsia="Times New Roman" w:hAnsi="Arial" w:cs="Arial"/>
                <w:sz w:val="28"/>
                <w:szCs w:val="28"/>
              </w:rPr>
              <w:t>Landlord consent inspection charge from 1.04.19 is £50.00</w:t>
            </w:r>
          </w:p>
          <w:p w14:paraId="27DE89CE" w14:textId="1854F079" w:rsidR="00D0119F" w:rsidRPr="00D0119F" w:rsidRDefault="00D0119F" w:rsidP="00D0119F">
            <w:pPr>
              <w:spacing w:before="120" w:line="276" w:lineRule="auto"/>
              <w:rPr>
                <w:rFonts w:ascii="Arial" w:eastAsia="Times New Roman" w:hAnsi="Arial" w:cs="Arial"/>
                <w:b/>
                <w:sz w:val="28"/>
                <w:szCs w:val="28"/>
              </w:rPr>
            </w:pPr>
            <w:r>
              <w:rPr>
                <w:rFonts w:ascii="Arial" w:eastAsia="Times New Roman" w:hAnsi="Arial" w:cs="Arial"/>
                <w:b/>
                <w:sz w:val="28"/>
                <w:szCs w:val="28"/>
              </w:rPr>
              <w:t>The Board noted the report</w:t>
            </w:r>
          </w:p>
        </w:tc>
        <w:tc>
          <w:tcPr>
            <w:tcW w:w="1134" w:type="dxa"/>
          </w:tcPr>
          <w:p w14:paraId="1F597450" w14:textId="77777777" w:rsidR="009E3D7F" w:rsidRPr="00BC7ED4" w:rsidRDefault="009E3D7F" w:rsidP="009E3D7F">
            <w:pPr>
              <w:spacing w:before="120"/>
              <w:rPr>
                <w:rFonts w:ascii="Arial" w:hAnsi="Arial" w:cs="Arial"/>
                <w:b/>
                <w:sz w:val="28"/>
                <w:szCs w:val="28"/>
              </w:rPr>
            </w:pPr>
          </w:p>
        </w:tc>
      </w:tr>
      <w:tr w:rsidR="009E3D7F" w:rsidRPr="00BC7ED4" w14:paraId="0F18197C" w14:textId="77777777" w:rsidTr="00BC7ED4">
        <w:trPr>
          <w:trHeight w:val="70"/>
        </w:trPr>
        <w:tc>
          <w:tcPr>
            <w:tcW w:w="851" w:type="dxa"/>
          </w:tcPr>
          <w:p w14:paraId="2AA77F2E" w14:textId="0EB8ACF8" w:rsidR="009E3D7F" w:rsidRPr="00BC7ED4" w:rsidRDefault="009E3D7F" w:rsidP="009E3D7F">
            <w:pPr>
              <w:spacing w:before="120"/>
              <w:jc w:val="center"/>
              <w:rPr>
                <w:rFonts w:ascii="Arial" w:hAnsi="Arial" w:cs="Arial"/>
                <w:b/>
                <w:sz w:val="28"/>
                <w:szCs w:val="28"/>
              </w:rPr>
            </w:pPr>
            <w:r>
              <w:rPr>
                <w:rFonts w:ascii="Arial" w:hAnsi="Arial" w:cs="Arial"/>
                <w:b/>
                <w:sz w:val="28"/>
                <w:szCs w:val="28"/>
              </w:rPr>
              <w:t>9</w:t>
            </w:r>
          </w:p>
          <w:p w14:paraId="3B5A3539" w14:textId="77777777" w:rsidR="009E3D7F" w:rsidRDefault="00012E1C" w:rsidP="00012E1C">
            <w:pPr>
              <w:spacing w:before="120" w:line="276" w:lineRule="auto"/>
              <w:jc w:val="center"/>
              <w:rPr>
                <w:rFonts w:ascii="Arial" w:hAnsi="Arial" w:cs="Arial"/>
                <w:b/>
                <w:sz w:val="28"/>
                <w:szCs w:val="28"/>
              </w:rPr>
            </w:pPr>
            <w:r>
              <w:rPr>
                <w:rFonts w:ascii="Arial" w:hAnsi="Arial" w:cs="Arial"/>
                <w:b/>
                <w:sz w:val="28"/>
                <w:szCs w:val="28"/>
              </w:rPr>
              <w:lastRenderedPageBreak/>
              <w:t>9.1</w:t>
            </w:r>
          </w:p>
          <w:p w14:paraId="5DD050BA" w14:textId="77777777" w:rsidR="00012E1C" w:rsidRDefault="00012E1C" w:rsidP="00012E1C">
            <w:pPr>
              <w:spacing w:before="120" w:line="276" w:lineRule="auto"/>
              <w:jc w:val="center"/>
              <w:rPr>
                <w:rFonts w:ascii="Arial" w:hAnsi="Arial" w:cs="Arial"/>
                <w:b/>
                <w:sz w:val="28"/>
                <w:szCs w:val="28"/>
              </w:rPr>
            </w:pPr>
          </w:p>
          <w:p w14:paraId="1BB5D6F9" w14:textId="77777777" w:rsidR="00012E1C" w:rsidRDefault="00012E1C" w:rsidP="00012E1C">
            <w:pPr>
              <w:spacing w:before="120" w:line="276" w:lineRule="auto"/>
              <w:jc w:val="center"/>
              <w:rPr>
                <w:rFonts w:ascii="Arial" w:hAnsi="Arial" w:cs="Arial"/>
                <w:b/>
                <w:sz w:val="28"/>
                <w:szCs w:val="28"/>
              </w:rPr>
            </w:pPr>
          </w:p>
          <w:p w14:paraId="6DD00301" w14:textId="77777777" w:rsidR="00012E1C" w:rsidRDefault="00012E1C" w:rsidP="00012E1C">
            <w:pPr>
              <w:spacing w:line="276" w:lineRule="auto"/>
              <w:jc w:val="center"/>
              <w:rPr>
                <w:rFonts w:ascii="Arial" w:hAnsi="Arial" w:cs="Arial"/>
                <w:b/>
                <w:sz w:val="28"/>
                <w:szCs w:val="28"/>
              </w:rPr>
            </w:pPr>
          </w:p>
          <w:p w14:paraId="1506F68E" w14:textId="17621387" w:rsidR="00012E1C" w:rsidRPr="00BC7ED4" w:rsidRDefault="00012E1C" w:rsidP="00012E1C">
            <w:pPr>
              <w:spacing w:line="276" w:lineRule="auto"/>
              <w:jc w:val="center"/>
              <w:rPr>
                <w:rFonts w:ascii="Arial" w:hAnsi="Arial" w:cs="Arial"/>
                <w:b/>
                <w:sz w:val="28"/>
                <w:szCs w:val="28"/>
              </w:rPr>
            </w:pPr>
            <w:r>
              <w:rPr>
                <w:rFonts w:ascii="Arial" w:hAnsi="Arial" w:cs="Arial"/>
                <w:b/>
                <w:sz w:val="28"/>
                <w:szCs w:val="28"/>
              </w:rPr>
              <w:t>9.2</w:t>
            </w:r>
          </w:p>
        </w:tc>
        <w:tc>
          <w:tcPr>
            <w:tcW w:w="7229" w:type="dxa"/>
          </w:tcPr>
          <w:p w14:paraId="279F890A" w14:textId="0E60E462" w:rsidR="009E3D7F" w:rsidRPr="00BC7ED4" w:rsidRDefault="009E3D7F" w:rsidP="009E3D7F">
            <w:pPr>
              <w:spacing w:before="120" w:line="276" w:lineRule="auto"/>
              <w:rPr>
                <w:rFonts w:ascii="Arial" w:eastAsia="Times New Roman" w:hAnsi="Arial" w:cs="Arial"/>
                <w:b/>
                <w:sz w:val="28"/>
                <w:szCs w:val="28"/>
              </w:rPr>
            </w:pPr>
            <w:r>
              <w:rPr>
                <w:rFonts w:ascii="Arial" w:eastAsia="Times New Roman" w:hAnsi="Arial" w:cs="Arial"/>
                <w:b/>
                <w:sz w:val="28"/>
                <w:szCs w:val="28"/>
              </w:rPr>
              <w:lastRenderedPageBreak/>
              <w:t>ED Report</w:t>
            </w:r>
          </w:p>
          <w:p w14:paraId="27777E24" w14:textId="77777777" w:rsidR="009E3D7F" w:rsidRDefault="00012E1C" w:rsidP="00012E1C">
            <w:pPr>
              <w:spacing w:after="120"/>
              <w:ind w:right="662"/>
              <w:rPr>
                <w:rFonts w:ascii="Arial" w:eastAsia="Times New Roman" w:hAnsi="Arial" w:cs="Arial"/>
                <w:sz w:val="28"/>
                <w:szCs w:val="28"/>
              </w:rPr>
            </w:pPr>
            <w:r>
              <w:rPr>
                <w:rFonts w:ascii="Arial" w:eastAsia="Times New Roman" w:hAnsi="Arial" w:cs="Arial"/>
                <w:sz w:val="28"/>
                <w:szCs w:val="28"/>
              </w:rPr>
              <w:lastRenderedPageBreak/>
              <w:t xml:space="preserve">The report highlighted ongoing issues around the </w:t>
            </w:r>
            <w:r w:rsidR="009E3D7F" w:rsidRPr="00012E1C">
              <w:rPr>
                <w:rFonts w:ascii="Arial" w:eastAsia="Times New Roman" w:hAnsi="Arial" w:cs="Arial"/>
                <w:sz w:val="28"/>
                <w:szCs w:val="28"/>
              </w:rPr>
              <w:t>council</w:t>
            </w:r>
            <w:r>
              <w:rPr>
                <w:rFonts w:ascii="Arial" w:eastAsia="Times New Roman" w:hAnsi="Arial" w:cs="Arial"/>
                <w:sz w:val="28"/>
                <w:szCs w:val="28"/>
              </w:rPr>
              <w:t xml:space="preserve"> programme</w:t>
            </w:r>
            <w:r w:rsidR="009E3D7F" w:rsidRPr="00012E1C">
              <w:rPr>
                <w:rFonts w:ascii="Arial" w:eastAsia="Times New Roman" w:hAnsi="Arial" w:cs="Arial"/>
                <w:sz w:val="28"/>
                <w:szCs w:val="28"/>
              </w:rPr>
              <w:t xml:space="preserve"> to rectify the kitchen, bathroom and electrical works. </w:t>
            </w:r>
            <w:r>
              <w:rPr>
                <w:rFonts w:ascii="Arial" w:eastAsia="Times New Roman" w:hAnsi="Arial" w:cs="Arial"/>
                <w:sz w:val="28"/>
                <w:szCs w:val="28"/>
              </w:rPr>
              <w:t xml:space="preserve">There remained </w:t>
            </w:r>
            <w:r w:rsidR="009E3D7F" w:rsidRPr="00012E1C">
              <w:rPr>
                <w:rFonts w:ascii="Arial" w:eastAsia="Times New Roman" w:hAnsi="Arial" w:cs="Arial"/>
                <w:sz w:val="28"/>
                <w:szCs w:val="28"/>
              </w:rPr>
              <w:t>outstanding quality control issues i</w:t>
            </w:r>
            <w:r>
              <w:rPr>
                <w:rFonts w:ascii="Arial" w:eastAsia="Times New Roman" w:hAnsi="Arial" w:cs="Arial"/>
                <w:sz w:val="28"/>
                <w:szCs w:val="28"/>
              </w:rPr>
              <w:t xml:space="preserve">n particular kitchen fire doors. </w:t>
            </w:r>
          </w:p>
          <w:p w14:paraId="2E2EF961" w14:textId="77777777" w:rsidR="00012E1C" w:rsidRDefault="00012E1C" w:rsidP="00012E1C">
            <w:pPr>
              <w:spacing w:after="120"/>
              <w:ind w:right="662"/>
              <w:rPr>
                <w:rFonts w:ascii="Arial" w:eastAsia="Times New Roman" w:hAnsi="Arial" w:cs="Arial"/>
                <w:sz w:val="28"/>
                <w:szCs w:val="28"/>
              </w:rPr>
            </w:pPr>
            <w:r>
              <w:rPr>
                <w:rFonts w:ascii="Arial" w:eastAsia="Times New Roman" w:hAnsi="Arial" w:cs="Arial"/>
                <w:sz w:val="28"/>
                <w:szCs w:val="28"/>
              </w:rPr>
              <w:t>This had been reflected in the risk map.</w:t>
            </w:r>
          </w:p>
          <w:p w14:paraId="472D7263" w14:textId="76E76E18" w:rsidR="00012E1C" w:rsidRPr="00012E1C" w:rsidRDefault="00012E1C" w:rsidP="00012E1C">
            <w:pPr>
              <w:spacing w:after="120"/>
              <w:ind w:right="662"/>
              <w:rPr>
                <w:rFonts w:ascii="Arial" w:eastAsia="Times New Roman" w:hAnsi="Arial" w:cs="Arial"/>
                <w:sz w:val="28"/>
                <w:szCs w:val="28"/>
              </w:rPr>
            </w:pPr>
          </w:p>
        </w:tc>
        <w:tc>
          <w:tcPr>
            <w:tcW w:w="1134" w:type="dxa"/>
          </w:tcPr>
          <w:p w14:paraId="467A10B9" w14:textId="77777777" w:rsidR="009E3D7F" w:rsidRPr="00BC7ED4" w:rsidRDefault="009E3D7F" w:rsidP="009E3D7F">
            <w:pPr>
              <w:spacing w:before="120"/>
              <w:rPr>
                <w:rFonts w:ascii="Arial" w:hAnsi="Arial" w:cs="Arial"/>
                <w:b/>
                <w:sz w:val="28"/>
                <w:szCs w:val="28"/>
              </w:rPr>
            </w:pPr>
          </w:p>
          <w:p w14:paraId="3FAFCB46" w14:textId="77777777" w:rsidR="009E3D7F" w:rsidRDefault="009E3D7F" w:rsidP="009E3D7F">
            <w:pPr>
              <w:spacing w:before="120"/>
              <w:rPr>
                <w:rFonts w:ascii="Arial" w:hAnsi="Arial" w:cs="Arial"/>
                <w:b/>
                <w:sz w:val="28"/>
                <w:szCs w:val="28"/>
              </w:rPr>
            </w:pPr>
          </w:p>
          <w:p w14:paraId="28EB2088" w14:textId="77777777" w:rsidR="009E3D7F" w:rsidRDefault="009E3D7F" w:rsidP="009E3D7F">
            <w:pPr>
              <w:spacing w:before="120"/>
              <w:rPr>
                <w:rFonts w:ascii="Arial" w:hAnsi="Arial" w:cs="Arial"/>
                <w:b/>
                <w:sz w:val="28"/>
                <w:szCs w:val="28"/>
              </w:rPr>
            </w:pPr>
          </w:p>
          <w:p w14:paraId="00838378" w14:textId="4F721D75" w:rsidR="009E3D7F" w:rsidRDefault="009E3D7F" w:rsidP="009E3D7F">
            <w:pPr>
              <w:spacing w:before="120"/>
              <w:rPr>
                <w:rFonts w:ascii="Arial" w:hAnsi="Arial" w:cs="Arial"/>
                <w:b/>
                <w:sz w:val="28"/>
                <w:szCs w:val="28"/>
              </w:rPr>
            </w:pPr>
          </w:p>
          <w:p w14:paraId="50573655" w14:textId="67E0E9FE" w:rsidR="009E3D7F" w:rsidRDefault="009E3D7F" w:rsidP="009E3D7F">
            <w:pPr>
              <w:spacing w:before="120"/>
              <w:rPr>
                <w:rFonts w:ascii="Arial" w:hAnsi="Arial" w:cs="Arial"/>
                <w:b/>
                <w:sz w:val="28"/>
                <w:szCs w:val="28"/>
              </w:rPr>
            </w:pPr>
          </w:p>
          <w:p w14:paraId="3C19FC3D" w14:textId="00E1DAF1" w:rsidR="009E3D7F" w:rsidRDefault="009E3D7F" w:rsidP="009E3D7F">
            <w:pPr>
              <w:spacing w:before="120"/>
              <w:rPr>
                <w:rFonts w:ascii="Arial" w:hAnsi="Arial" w:cs="Arial"/>
                <w:b/>
                <w:sz w:val="28"/>
                <w:szCs w:val="28"/>
              </w:rPr>
            </w:pPr>
          </w:p>
          <w:p w14:paraId="358A20C6" w14:textId="7DE976E7" w:rsidR="009E3D7F" w:rsidRPr="00BC7ED4" w:rsidRDefault="009E3D7F" w:rsidP="009E3D7F">
            <w:pPr>
              <w:spacing w:before="120"/>
              <w:rPr>
                <w:rFonts w:ascii="Arial" w:hAnsi="Arial" w:cs="Arial"/>
                <w:b/>
                <w:sz w:val="28"/>
                <w:szCs w:val="28"/>
              </w:rPr>
            </w:pPr>
          </w:p>
        </w:tc>
      </w:tr>
      <w:tr w:rsidR="009E3D7F" w:rsidRPr="00BC7ED4" w14:paraId="6F0E628B" w14:textId="77777777" w:rsidTr="00BC7ED4">
        <w:trPr>
          <w:trHeight w:val="70"/>
        </w:trPr>
        <w:tc>
          <w:tcPr>
            <w:tcW w:w="851" w:type="dxa"/>
          </w:tcPr>
          <w:p w14:paraId="5DF65404" w14:textId="5B21D0F5" w:rsidR="009E3D7F" w:rsidRPr="00BC7ED4" w:rsidRDefault="009E3D7F" w:rsidP="009E3D7F">
            <w:pPr>
              <w:spacing w:before="120" w:line="276" w:lineRule="auto"/>
              <w:jc w:val="center"/>
              <w:rPr>
                <w:rFonts w:ascii="Arial" w:hAnsi="Arial" w:cs="Arial"/>
                <w:sz w:val="28"/>
                <w:szCs w:val="28"/>
              </w:rPr>
            </w:pPr>
            <w:r>
              <w:rPr>
                <w:rFonts w:ascii="Arial" w:hAnsi="Arial" w:cs="Arial"/>
                <w:sz w:val="28"/>
                <w:szCs w:val="28"/>
              </w:rPr>
              <w:lastRenderedPageBreak/>
              <w:t>10</w:t>
            </w:r>
          </w:p>
        </w:tc>
        <w:tc>
          <w:tcPr>
            <w:tcW w:w="7229" w:type="dxa"/>
          </w:tcPr>
          <w:p w14:paraId="53086644" w14:textId="77777777" w:rsidR="009E3D7F" w:rsidRDefault="009E3D7F" w:rsidP="009E3D7F">
            <w:pPr>
              <w:spacing w:before="120" w:line="276" w:lineRule="auto"/>
              <w:rPr>
                <w:rFonts w:ascii="Arial" w:hAnsi="Arial" w:cs="Arial"/>
                <w:b/>
                <w:sz w:val="28"/>
                <w:szCs w:val="28"/>
              </w:rPr>
            </w:pPr>
            <w:r>
              <w:rPr>
                <w:rFonts w:ascii="Arial" w:hAnsi="Arial" w:cs="Arial"/>
                <w:b/>
                <w:sz w:val="28"/>
                <w:szCs w:val="28"/>
              </w:rPr>
              <w:t>AOB</w:t>
            </w:r>
          </w:p>
          <w:p w14:paraId="5CC87F55" w14:textId="5E288A10" w:rsidR="009E3D7F" w:rsidRPr="0064162A" w:rsidRDefault="009E3D7F" w:rsidP="009E3D7F">
            <w:pPr>
              <w:pStyle w:val="ListParagraph"/>
              <w:numPr>
                <w:ilvl w:val="0"/>
                <w:numId w:val="44"/>
              </w:numPr>
              <w:spacing w:before="120" w:line="276" w:lineRule="auto"/>
              <w:rPr>
                <w:rFonts w:ascii="Arial" w:hAnsi="Arial" w:cs="Arial"/>
                <w:sz w:val="28"/>
                <w:szCs w:val="28"/>
              </w:rPr>
            </w:pPr>
            <w:r w:rsidRPr="0064162A">
              <w:rPr>
                <w:rFonts w:ascii="Arial" w:hAnsi="Arial" w:cs="Arial"/>
                <w:sz w:val="28"/>
                <w:szCs w:val="28"/>
              </w:rPr>
              <w:t>Mary asked about DLO culture. Colin to provide update at next board meeting</w:t>
            </w:r>
            <w:r>
              <w:rPr>
                <w:rFonts w:ascii="Arial" w:hAnsi="Arial" w:cs="Arial"/>
                <w:sz w:val="28"/>
                <w:szCs w:val="28"/>
              </w:rPr>
              <w:t xml:space="preserve"> July 2019</w:t>
            </w:r>
          </w:p>
          <w:p w14:paraId="250EC475" w14:textId="5040B9E6" w:rsidR="009E3D7F" w:rsidRPr="0064162A" w:rsidRDefault="009E3D7F" w:rsidP="009E3D7F">
            <w:pPr>
              <w:pStyle w:val="ListParagraph"/>
              <w:numPr>
                <w:ilvl w:val="0"/>
                <w:numId w:val="44"/>
              </w:numPr>
              <w:spacing w:before="120" w:line="276" w:lineRule="auto"/>
              <w:rPr>
                <w:rFonts w:ascii="Arial" w:hAnsi="Arial" w:cs="Arial"/>
                <w:sz w:val="28"/>
                <w:szCs w:val="28"/>
              </w:rPr>
            </w:pPr>
            <w:r w:rsidRPr="0064162A">
              <w:rPr>
                <w:rFonts w:ascii="Arial" w:hAnsi="Arial" w:cs="Arial"/>
                <w:sz w:val="28"/>
                <w:szCs w:val="28"/>
              </w:rPr>
              <w:t>Board member asked what format was being used to capture the stock condition. Colin advised a spreadsheet was being used.</w:t>
            </w:r>
          </w:p>
          <w:p w14:paraId="4E01FC3D" w14:textId="1E71C38C" w:rsidR="009E3D7F" w:rsidRPr="00BC7ED4" w:rsidRDefault="009E3D7F" w:rsidP="009E3D7F">
            <w:pPr>
              <w:spacing w:before="120" w:line="276" w:lineRule="auto"/>
              <w:rPr>
                <w:rFonts w:ascii="Arial" w:hAnsi="Arial" w:cs="Arial"/>
                <w:b/>
                <w:sz w:val="28"/>
                <w:szCs w:val="28"/>
              </w:rPr>
            </w:pPr>
          </w:p>
        </w:tc>
        <w:tc>
          <w:tcPr>
            <w:tcW w:w="1134" w:type="dxa"/>
          </w:tcPr>
          <w:p w14:paraId="484D0D3B" w14:textId="77777777" w:rsidR="009E3D7F" w:rsidRDefault="009E3D7F" w:rsidP="009E3D7F">
            <w:pPr>
              <w:spacing w:before="120" w:line="276" w:lineRule="auto"/>
              <w:jc w:val="center"/>
              <w:rPr>
                <w:rFonts w:ascii="Arial" w:hAnsi="Arial" w:cs="Arial"/>
                <w:b/>
                <w:sz w:val="28"/>
                <w:szCs w:val="28"/>
              </w:rPr>
            </w:pPr>
          </w:p>
          <w:p w14:paraId="3D368162" w14:textId="06539A37" w:rsidR="009E3D7F" w:rsidRPr="00BC7ED4" w:rsidRDefault="009E3D7F" w:rsidP="009E3D7F">
            <w:pPr>
              <w:spacing w:before="120" w:line="276" w:lineRule="auto"/>
              <w:jc w:val="center"/>
              <w:rPr>
                <w:rFonts w:ascii="Arial" w:hAnsi="Arial" w:cs="Arial"/>
                <w:b/>
                <w:sz w:val="28"/>
                <w:szCs w:val="28"/>
              </w:rPr>
            </w:pPr>
            <w:r>
              <w:rPr>
                <w:rFonts w:ascii="Arial" w:hAnsi="Arial" w:cs="Arial"/>
                <w:b/>
                <w:sz w:val="28"/>
                <w:szCs w:val="28"/>
              </w:rPr>
              <w:t>CC</w:t>
            </w:r>
          </w:p>
        </w:tc>
      </w:tr>
    </w:tbl>
    <w:p w14:paraId="54E9A41C" w14:textId="42938A0E" w:rsidR="00E306D1" w:rsidRPr="00BC7ED4" w:rsidRDefault="00E306D1" w:rsidP="00171F20">
      <w:pPr>
        <w:spacing w:before="120" w:after="0" w:line="276" w:lineRule="auto"/>
        <w:rPr>
          <w:rFonts w:ascii="Arial" w:hAnsi="Arial" w:cs="Arial"/>
          <w:sz w:val="28"/>
          <w:szCs w:val="28"/>
        </w:rPr>
      </w:pPr>
    </w:p>
    <w:p w14:paraId="703A84F3" w14:textId="77777777" w:rsidR="00C110DF" w:rsidRPr="00BC7ED4" w:rsidRDefault="00C110DF" w:rsidP="00171F20">
      <w:pPr>
        <w:spacing w:before="120" w:after="0" w:line="276" w:lineRule="auto"/>
        <w:rPr>
          <w:rFonts w:ascii="Arial" w:hAnsi="Arial" w:cs="Arial"/>
          <w:sz w:val="28"/>
          <w:szCs w:val="28"/>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BC7ED4" w14:paraId="3101CFA8" w14:textId="77777777" w:rsidTr="00D61DE9">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BC7ED4" w:rsidRDefault="00C110DF" w:rsidP="00171F20">
            <w:pPr>
              <w:spacing w:before="120" w:after="0" w:line="276" w:lineRule="auto"/>
              <w:rPr>
                <w:rFonts w:ascii="Arial" w:hAnsi="Arial" w:cs="Arial"/>
                <w:b/>
                <w:sz w:val="28"/>
                <w:szCs w:val="28"/>
              </w:rPr>
            </w:pPr>
            <w:r w:rsidRPr="00BC7ED4">
              <w:rPr>
                <w:rFonts w:ascii="Arial" w:hAnsi="Arial" w:cs="Arial"/>
                <w:sz w:val="28"/>
                <w:szCs w:val="28"/>
              </w:rPr>
              <w:br w:type="page"/>
            </w:r>
            <w:r w:rsidRPr="00BC7ED4">
              <w:rPr>
                <w:rFonts w:ascii="Arial" w:hAnsi="Arial" w:cs="Arial"/>
                <w:sz w:val="28"/>
                <w:szCs w:val="28"/>
              </w:rPr>
              <w:br w:type="page"/>
            </w:r>
            <w:r w:rsidRPr="00BC7ED4">
              <w:rPr>
                <w:rFonts w:ascii="Arial" w:hAnsi="Arial" w:cs="Arial"/>
                <w:sz w:val="28"/>
                <w:szCs w:val="28"/>
              </w:rPr>
              <w:br w:type="page"/>
            </w:r>
            <w:r w:rsidRPr="00BC7ED4">
              <w:rPr>
                <w:rFonts w:ascii="Arial" w:hAnsi="Arial" w:cs="Arial"/>
                <w:b/>
                <w:sz w:val="28"/>
                <w:szCs w:val="28"/>
              </w:rPr>
              <w:t>ACTION POINTS</w:t>
            </w:r>
          </w:p>
          <w:p w14:paraId="1F540516" w14:textId="77777777" w:rsidR="00C110DF" w:rsidRPr="00BC7ED4" w:rsidRDefault="00C110DF" w:rsidP="00171F20">
            <w:pPr>
              <w:spacing w:before="120" w:after="0" w:line="276" w:lineRule="auto"/>
              <w:rPr>
                <w:rFonts w:ascii="Arial" w:hAnsi="Arial" w:cs="Arial"/>
                <w:b/>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BC7ED4" w:rsidRDefault="00C110DF" w:rsidP="00171F20">
            <w:pPr>
              <w:spacing w:before="120" w:after="0" w:line="276" w:lineRule="auto"/>
              <w:rPr>
                <w:rFonts w:ascii="Arial" w:hAnsi="Arial" w:cs="Arial"/>
                <w:b/>
                <w:sz w:val="28"/>
                <w:szCs w:val="28"/>
              </w:rPr>
            </w:pPr>
            <w:r w:rsidRPr="00BC7ED4">
              <w:rPr>
                <w:rFonts w:ascii="Arial" w:hAnsi="Arial" w:cs="Arial"/>
                <w:b/>
                <w:sz w:val="28"/>
                <w:szCs w:val="28"/>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BC7ED4" w:rsidRDefault="00C110DF" w:rsidP="00171F20">
            <w:pPr>
              <w:spacing w:before="120" w:after="0" w:line="276" w:lineRule="auto"/>
              <w:rPr>
                <w:rFonts w:ascii="Arial" w:hAnsi="Arial" w:cs="Arial"/>
                <w:b/>
                <w:sz w:val="28"/>
                <w:szCs w:val="28"/>
              </w:rPr>
            </w:pPr>
            <w:r w:rsidRPr="00BC7ED4">
              <w:rPr>
                <w:rFonts w:ascii="Arial" w:hAnsi="Arial" w:cs="Arial"/>
                <w:b/>
                <w:sz w:val="28"/>
                <w:szCs w:val="28"/>
              </w:rPr>
              <w:t>DEADLINE (IF APPLICABLE)</w:t>
            </w:r>
          </w:p>
        </w:tc>
      </w:tr>
      <w:tr w:rsidR="00C72503" w:rsidRPr="00BC7ED4" w14:paraId="5798E67B" w14:textId="77777777" w:rsidTr="00F63E38">
        <w:trPr>
          <w:trHeight w:val="567"/>
        </w:trPr>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7B02BEC" w:rsidR="00C72503" w:rsidRPr="00BC7ED4" w:rsidRDefault="00C72503" w:rsidP="00171F20">
            <w:pPr>
              <w:pStyle w:val="ListParagraph"/>
              <w:numPr>
                <w:ilvl w:val="0"/>
                <w:numId w:val="2"/>
              </w:numPr>
              <w:spacing w:before="120" w:after="0" w:line="276" w:lineRule="auto"/>
              <w:ind w:left="454" w:hanging="454"/>
              <w:rPr>
                <w:rFonts w:ascii="Arial" w:hAnsi="Arial" w:cs="Arial"/>
                <w:b/>
                <w:sz w:val="28"/>
                <w:szCs w:val="28"/>
              </w:rPr>
            </w:pPr>
            <w:r w:rsidRPr="00BC7ED4">
              <w:rPr>
                <w:rFonts w:ascii="Arial" w:hAnsi="Arial" w:cs="Arial"/>
                <w:b/>
                <w:sz w:val="28"/>
                <w:szCs w:val="28"/>
              </w:rPr>
              <w:t xml:space="preserve">Board Appraisals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4A0233B1" w:rsidR="00C72503" w:rsidRPr="00BC7ED4" w:rsidRDefault="00DF004A" w:rsidP="00171F20">
            <w:pPr>
              <w:spacing w:before="120" w:after="0" w:line="276" w:lineRule="auto"/>
              <w:rPr>
                <w:rFonts w:ascii="Arial" w:hAnsi="Arial" w:cs="Arial"/>
                <w:b/>
                <w:sz w:val="28"/>
                <w:szCs w:val="28"/>
              </w:rPr>
            </w:pPr>
            <w:r w:rsidRPr="00BC7ED4">
              <w:rPr>
                <w:rFonts w:ascii="Arial" w:hAnsi="Arial" w:cs="Arial"/>
                <w:b/>
                <w:sz w:val="28"/>
                <w:szCs w:val="28"/>
              </w:rPr>
              <w:t>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35AE4A49" w:rsidR="00C72503" w:rsidRPr="00BC7ED4" w:rsidRDefault="00212E10" w:rsidP="00171F20">
            <w:pPr>
              <w:spacing w:before="120" w:after="0" w:line="276" w:lineRule="auto"/>
              <w:rPr>
                <w:rFonts w:ascii="Arial" w:hAnsi="Arial" w:cs="Arial"/>
                <w:b/>
                <w:sz w:val="28"/>
                <w:szCs w:val="28"/>
              </w:rPr>
            </w:pPr>
            <w:r w:rsidRPr="00BC7ED4">
              <w:rPr>
                <w:rFonts w:ascii="Arial" w:hAnsi="Arial" w:cs="Arial"/>
                <w:b/>
                <w:sz w:val="28"/>
                <w:szCs w:val="28"/>
              </w:rPr>
              <w:t>Ongoing</w:t>
            </w:r>
          </w:p>
        </w:tc>
      </w:tr>
      <w:tr w:rsidR="00D13EE2" w:rsidRPr="00BC7ED4" w14:paraId="05195CCC"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FD8D5" w14:textId="3D7583D8" w:rsidR="00D13EE2" w:rsidRPr="00BC7ED4" w:rsidRDefault="0064162A" w:rsidP="00D13EE2">
            <w:pPr>
              <w:pStyle w:val="ListParagraph"/>
              <w:numPr>
                <w:ilvl w:val="0"/>
                <w:numId w:val="2"/>
              </w:numPr>
              <w:spacing w:before="120" w:after="0" w:line="276" w:lineRule="auto"/>
              <w:ind w:left="454" w:hanging="454"/>
              <w:rPr>
                <w:rFonts w:ascii="Arial" w:hAnsi="Arial" w:cs="Arial"/>
                <w:b/>
                <w:sz w:val="28"/>
                <w:szCs w:val="28"/>
              </w:rPr>
            </w:pPr>
            <w:r>
              <w:rPr>
                <w:rFonts w:ascii="Arial" w:hAnsi="Arial" w:cs="Arial"/>
                <w:b/>
                <w:sz w:val="28"/>
                <w:szCs w:val="28"/>
              </w:rPr>
              <w:t>EC to c</w:t>
            </w:r>
            <w:r w:rsidR="00C37739">
              <w:rPr>
                <w:rFonts w:ascii="Arial" w:hAnsi="Arial" w:cs="Arial"/>
                <w:b/>
                <w:sz w:val="28"/>
                <w:szCs w:val="28"/>
              </w:rPr>
              <w:t xml:space="preserve">irculate current partnership </w:t>
            </w:r>
            <w:r>
              <w:rPr>
                <w:rFonts w:ascii="Arial" w:hAnsi="Arial" w:cs="Arial"/>
                <w:b/>
                <w:sz w:val="28"/>
                <w:szCs w:val="28"/>
              </w:rPr>
              <w:t>list to the board.</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E1BE2" w14:textId="51105F4C" w:rsidR="00D13EE2" w:rsidRPr="00BC7ED4" w:rsidRDefault="0064162A" w:rsidP="00D13EE2">
            <w:pPr>
              <w:spacing w:before="120" w:after="0" w:line="276" w:lineRule="auto"/>
              <w:rPr>
                <w:rFonts w:ascii="Arial" w:hAnsi="Arial" w:cs="Arial"/>
                <w:b/>
                <w:sz w:val="28"/>
                <w:szCs w:val="28"/>
              </w:rPr>
            </w:pPr>
            <w:r>
              <w:rPr>
                <w:rFonts w:ascii="Arial" w:hAnsi="Arial" w:cs="Arial"/>
                <w:b/>
                <w:sz w:val="28"/>
                <w:szCs w:val="28"/>
              </w:rPr>
              <w:t>EC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04F92" w14:textId="00585A34" w:rsidR="00D13EE2" w:rsidRPr="00BC7ED4" w:rsidRDefault="0064162A" w:rsidP="00D13EE2">
            <w:pPr>
              <w:spacing w:before="120" w:after="0" w:line="276" w:lineRule="auto"/>
              <w:rPr>
                <w:rFonts w:ascii="Arial" w:hAnsi="Arial" w:cs="Arial"/>
                <w:b/>
                <w:sz w:val="28"/>
                <w:szCs w:val="28"/>
              </w:rPr>
            </w:pPr>
            <w:r>
              <w:rPr>
                <w:rFonts w:ascii="Arial" w:hAnsi="Arial" w:cs="Arial"/>
                <w:b/>
                <w:sz w:val="28"/>
                <w:szCs w:val="28"/>
              </w:rPr>
              <w:t>July</w:t>
            </w:r>
            <w:r w:rsidR="000150BD">
              <w:rPr>
                <w:rFonts w:ascii="Arial" w:hAnsi="Arial" w:cs="Arial"/>
                <w:b/>
                <w:sz w:val="28"/>
                <w:szCs w:val="28"/>
              </w:rPr>
              <w:t xml:space="preserve"> 19</w:t>
            </w:r>
          </w:p>
        </w:tc>
      </w:tr>
      <w:tr w:rsidR="00D13EE2" w:rsidRPr="00BC7ED4" w14:paraId="62ACBA42"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9BFE6" w14:textId="759B07B4" w:rsidR="00D13EE2" w:rsidRPr="00BC7ED4" w:rsidRDefault="0064162A" w:rsidP="0071218E">
            <w:pPr>
              <w:pStyle w:val="ListParagraph"/>
              <w:numPr>
                <w:ilvl w:val="0"/>
                <w:numId w:val="2"/>
              </w:numPr>
              <w:spacing w:before="120" w:after="0" w:line="276" w:lineRule="auto"/>
              <w:ind w:left="454" w:hanging="454"/>
              <w:rPr>
                <w:rFonts w:ascii="Arial" w:hAnsi="Arial" w:cs="Arial"/>
                <w:b/>
                <w:sz w:val="28"/>
                <w:szCs w:val="28"/>
              </w:rPr>
            </w:pPr>
            <w:r>
              <w:rPr>
                <w:rFonts w:ascii="Arial" w:hAnsi="Arial" w:cs="Arial"/>
                <w:b/>
                <w:sz w:val="28"/>
                <w:szCs w:val="28"/>
              </w:rPr>
              <w:t>EC to email Betty Thompson’s story to board members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3A076" w14:textId="6BAACB27" w:rsidR="00D13EE2" w:rsidRPr="00BC7ED4" w:rsidRDefault="0064162A" w:rsidP="00D13EE2">
            <w:pPr>
              <w:spacing w:before="120" w:after="0" w:line="276" w:lineRule="auto"/>
              <w:rPr>
                <w:rFonts w:ascii="Arial" w:hAnsi="Arial" w:cs="Arial"/>
                <w:b/>
                <w:sz w:val="28"/>
                <w:szCs w:val="28"/>
              </w:rPr>
            </w:pPr>
            <w:r>
              <w:rPr>
                <w:rFonts w:ascii="Arial" w:hAnsi="Arial" w:cs="Arial"/>
                <w:b/>
                <w:sz w:val="28"/>
                <w:szCs w:val="28"/>
              </w:rPr>
              <w:t>EC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FBAC3" w14:textId="2B05D5C9" w:rsidR="00D13EE2" w:rsidRPr="00BC7ED4" w:rsidRDefault="0064162A" w:rsidP="00D13EE2">
            <w:pPr>
              <w:spacing w:before="120" w:after="0" w:line="276" w:lineRule="auto"/>
              <w:rPr>
                <w:rFonts w:ascii="Arial" w:hAnsi="Arial" w:cs="Arial"/>
                <w:b/>
                <w:sz w:val="28"/>
                <w:szCs w:val="28"/>
              </w:rPr>
            </w:pPr>
            <w:r>
              <w:rPr>
                <w:rFonts w:ascii="Arial" w:hAnsi="Arial" w:cs="Arial"/>
                <w:b/>
                <w:sz w:val="28"/>
                <w:szCs w:val="28"/>
              </w:rPr>
              <w:t>July</w:t>
            </w:r>
            <w:r w:rsidR="000150BD">
              <w:rPr>
                <w:rFonts w:ascii="Arial" w:hAnsi="Arial" w:cs="Arial"/>
                <w:b/>
                <w:sz w:val="28"/>
                <w:szCs w:val="28"/>
              </w:rPr>
              <w:t xml:space="preserve"> 19</w:t>
            </w:r>
          </w:p>
        </w:tc>
      </w:tr>
    </w:tbl>
    <w:p w14:paraId="023752A5" w14:textId="77777777" w:rsidR="00C110DF" w:rsidRPr="00BC7ED4" w:rsidRDefault="00C110DF" w:rsidP="00171F20">
      <w:pPr>
        <w:spacing w:before="120" w:after="0" w:line="276" w:lineRule="auto"/>
        <w:rPr>
          <w:rFonts w:ascii="Arial" w:hAnsi="Arial" w:cs="Arial"/>
          <w:sz w:val="28"/>
          <w:szCs w:val="28"/>
        </w:rPr>
      </w:pPr>
    </w:p>
    <w:p w14:paraId="1F6A45E1" w14:textId="79B46EB0" w:rsidR="00C110DF" w:rsidRPr="00BC7ED4" w:rsidRDefault="00C110DF" w:rsidP="00171F20">
      <w:pPr>
        <w:spacing w:before="120" w:after="0" w:line="276" w:lineRule="auto"/>
        <w:rPr>
          <w:rFonts w:ascii="Arial" w:hAnsi="Arial" w:cs="Arial"/>
          <w:sz w:val="28"/>
          <w:szCs w:val="28"/>
        </w:rPr>
      </w:pPr>
      <w:r w:rsidRPr="00BC7ED4">
        <w:rPr>
          <w:rFonts w:ascii="Arial" w:hAnsi="Arial" w:cs="Arial"/>
          <w:sz w:val="28"/>
          <w:szCs w:val="28"/>
        </w:rPr>
        <w:t>Chair’s Signature: ……………………………… Date: ………………………</w:t>
      </w:r>
    </w:p>
    <w:p w14:paraId="0EEDCE5F" w14:textId="24A57C6C" w:rsidR="007054B1" w:rsidRPr="00BC7ED4" w:rsidRDefault="00C110DF" w:rsidP="00010480">
      <w:pPr>
        <w:spacing w:before="120" w:after="0" w:line="276" w:lineRule="auto"/>
        <w:rPr>
          <w:rFonts w:ascii="Arial" w:hAnsi="Arial" w:cs="Arial"/>
          <w:sz w:val="28"/>
          <w:szCs w:val="28"/>
        </w:rPr>
      </w:pPr>
      <w:r w:rsidRPr="00BC7ED4">
        <w:rPr>
          <w:rFonts w:ascii="Arial" w:hAnsi="Arial" w:cs="Arial"/>
          <w:sz w:val="28"/>
          <w:szCs w:val="28"/>
        </w:rPr>
        <w:t>Secretary’s Signature: ……………………………….……</w:t>
      </w:r>
    </w:p>
    <w:p w14:paraId="191960EC" w14:textId="77777777" w:rsidR="00EB5BED" w:rsidRPr="00BC7ED4" w:rsidRDefault="00EB5BED" w:rsidP="00C178AF">
      <w:pPr>
        <w:spacing w:before="120" w:after="0" w:line="276" w:lineRule="auto"/>
        <w:rPr>
          <w:rFonts w:ascii="Arial" w:hAnsi="Arial" w:cs="Arial"/>
          <w:b/>
          <w:sz w:val="28"/>
          <w:szCs w:val="28"/>
        </w:rPr>
      </w:pPr>
    </w:p>
    <w:sectPr w:rsidR="00EB5BED" w:rsidRPr="00BC7ED4" w:rsidSect="008A6A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2E0CA" w14:textId="77777777" w:rsidR="008F0ADB" w:rsidRDefault="008F0ADB" w:rsidP="00D264B2">
      <w:pPr>
        <w:spacing w:after="0" w:line="240" w:lineRule="auto"/>
      </w:pPr>
      <w:r>
        <w:separator/>
      </w:r>
    </w:p>
  </w:endnote>
  <w:endnote w:type="continuationSeparator" w:id="0">
    <w:p w14:paraId="2F1CA9CD" w14:textId="77777777" w:rsidR="008F0ADB" w:rsidRDefault="008F0ADB"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8EB7" w14:textId="1B1C7FBB" w:rsidR="000A58C9" w:rsidRDefault="000A58C9">
    <w:pPr>
      <w:pStyle w:val="Footer"/>
    </w:pPr>
    <w:bookmarkStart w:id="1" w:name="TITUS1FooterEvenPages"/>
  </w:p>
  <w:p w14:paraId="2F5CF0CB" w14:textId="77777777" w:rsidR="00A8519A" w:rsidRDefault="00A8519A">
    <w:pPr>
      <w:pStyle w:val="Footer"/>
    </w:pPr>
  </w:p>
  <w:bookmarkEnd w:id="1"/>
  <w:p w14:paraId="0DEB8319" w14:textId="77777777" w:rsidR="00CA42A3" w:rsidRDefault="00CA42A3">
    <w:pPr>
      <w:pStyle w:val="Footer"/>
    </w:pPr>
  </w:p>
  <w:p w14:paraId="7F6172F7" w14:textId="77777777" w:rsidR="00CA42A3" w:rsidRDefault="00CA4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C823" w14:textId="2ABA641B" w:rsidR="000A58C9" w:rsidRDefault="000A58C9">
    <w:pPr>
      <w:pStyle w:val="Footer"/>
    </w:pPr>
    <w:bookmarkStart w:id="2" w:name="TITUS1FooterPrimary"/>
  </w:p>
  <w:p w14:paraId="4B9F2378" w14:textId="77777777" w:rsidR="00A8519A" w:rsidRDefault="00A8519A">
    <w:pPr>
      <w:pStyle w:val="Footer"/>
    </w:pPr>
  </w:p>
  <w:bookmarkEnd w:id="2"/>
  <w:p w14:paraId="1CFA5F74" w14:textId="77777777" w:rsidR="00CA42A3" w:rsidRDefault="00CA4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73AD" w14:textId="66CFC8CD" w:rsidR="000A58C9" w:rsidRDefault="000A58C9">
    <w:pPr>
      <w:pStyle w:val="Footer"/>
    </w:pPr>
    <w:bookmarkStart w:id="3" w:name="TITUS1FooterFirstPage"/>
  </w:p>
  <w:p w14:paraId="4C5753C9" w14:textId="77777777" w:rsidR="00A8519A" w:rsidRDefault="00A8519A">
    <w:pPr>
      <w:pStyle w:val="Footer"/>
    </w:pPr>
  </w:p>
  <w:bookmarkEnd w:id="3"/>
  <w:p w14:paraId="6D3532C6" w14:textId="77777777" w:rsidR="00CA42A3" w:rsidRDefault="00CA42A3">
    <w:pPr>
      <w:pStyle w:val="Footer"/>
    </w:pPr>
  </w:p>
  <w:p w14:paraId="46E29738" w14:textId="77777777" w:rsidR="00CA42A3" w:rsidRDefault="00CA42A3" w:rsidP="00CA4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FD03A" w14:textId="77777777" w:rsidR="008F0ADB" w:rsidRDefault="008F0ADB" w:rsidP="00D264B2">
      <w:pPr>
        <w:spacing w:after="0" w:line="240" w:lineRule="auto"/>
      </w:pPr>
      <w:r>
        <w:separator/>
      </w:r>
    </w:p>
  </w:footnote>
  <w:footnote w:type="continuationSeparator" w:id="0">
    <w:p w14:paraId="1D8EC8B4" w14:textId="77777777" w:rsidR="008F0ADB" w:rsidRDefault="008F0ADB"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24F" w14:textId="77777777" w:rsidR="00CA42A3" w:rsidRDefault="00CA42A3" w:rsidP="00D264B2">
    <w:pPr>
      <w:pStyle w:val="Header"/>
      <w:jc w:val="right"/>
    </w:pPr>
    <w:r w:rsidRPr="001749DA">
      <w:rPr>
        <w:rFonts w:ascii="Arial" w:hAnsi="Arial" w:cs="Arial"/>
        <w:noProof/>
        <w:sz w:val="24"/>
        <w:szCs w:val="24"/>
        <w:lang w:eastAsia="en-GB"/>
      </w:rPr>
      <w:drawing>
        <wp:inline distT="0" distB="0" distL="0" distR="0" wp14:anchorId="23DE47C5" wp14:editId="21740698">
          <wp:extent cx="3523708" cy="1251332"/>
          <wp:effectExtent l="0" t="0" r="0" b="0"/>
          <wp:docPr id="2"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p w14:paraId="447C68DC" w14:textId="77777777" w:rsidR="00CA42A3" w:rsidRDefault="00CA4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61DE9" w:rsidRDefault="00D61DE9"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4B4D" w14:textId="77777777" w:rsidR="00CA42A3" w:rsidRDefault="00CA42A3" w:rsidP="00D264B2">
    <w:pPr>
      <w:pStyle w:val="Header"/>
      <w:jc w:val="right"/>
    </w:pPr>
    <w:r w:rsidRPr="001749DA">
      <w:rPr>
        <w:rFonts w:ascii="Arial" w:hAnsi="Arial" w:cs="Arial"/>
        <w:noProof/>
        <w:sz w:val="24"/>
        <w:szCs w:val="24"/>
        <w:lang w:eastAsia="en-GB"/>
      </w:rPr>
      <w:drawing>
        <wp:inline distT="0" distB="0" distL="0" distR="0" wp14:anchorId="0AAEBDA4" wp14:editId="6CADE8EF">
          <wp:extent cx="3523708" cy="1251332"/>
          <wp:effectExtent l="0" t="0" r="0" b="0"/>
          <wp:docPr id="1"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p w14:paraId="6F54968C" w14:textId="77777777" w:rsidR="00CA42A3" w:rsidRDefault="00CA42A3" w:rsidP="00CA4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C9D"/>
    <w:multiLevelType w:val="hybridMultilevel"/>
    <w:tmpl w:val="E06E6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343C54"/>
    <w:multiLevelType w:val="hybridMultilevel"/>
    <w:tmpl w:val="2F12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265A9"/>
    <w:multiLevelType w:val="hybridMultilevel"/>
    <w:tmpl w:val="5B484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60B6A"/>
    <w:multiLevelType w:val="hybridMultilevel"/>
    <w:tmpl w:val="7CB47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C95FA3"/>
    <w:multiLevelType w:val="hybridMultilevel"/>
    <w:tmpl w:val="8890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B197C"/>
    <w:multiLevelType w:val="hybridMultilevel"/>
    <w:tmpl w:val="8FA67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904B5"/>
    <w:multiLevelType w:val="hybridMultilevel"/>
    <w:tmpl w:val="631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47F6C"/>
    <w:multiLevelType w:val="hybridMultilevel"/>
    <w:tmpl w:val="403A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F5ECC"/>
    <w:multiLevelType w:val="hybridMultilevel"/>
    <w:tmpl w:val="92265B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0F6A90"/>
    <w:multiLevelType w:val="hybridMultilevel"/>
    <w:tmpl w:val="BC5221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1F01FF1"/>
    <w:multiLevelType w:val="hybridMultilevel"/>
    <w:tmpl w:val="218A32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793DB7"/>
    <w:multiLevelType w:val="hybridMultilevel"/>
    <w:tmpl w:val="7FFFFFFF"/>
    <w:lvl w:ilvl="0" w:tplc="0809000F">
      <w:start w:val="1"/>
      <w:numFmt w:val="decimal"/>
      <w:lvlText w:val="%1."/>
      <w:lvlJc w:val="left"/>
      <w:pPr>
        <w:ind w:left="17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6D2A18"/>
    <w:multiLevelType w:val="hybridMultilevel"/>
    <w:tmpl w:val="286E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03D53"/>
    <w:multiLevelType w:val="hybridMultilevel"/>
    <w:tmpl w:val="85429F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457C8B"/>
    <w:multiLevelType w:val="hybridMultilevel"/>
    <w:tmpl w:val="2B5A6282"/>
    <w:lvl w:ilvl="0" w:tplc="0809000F">
      <w:start w:val="1"/>
      <w:numFmt w:val="decimal"/>
      <w:lvlText w:val="%1."/>
      <w:lvlJc w:val="left"/>
      <w:pPr>
        <w:ind w:left="39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5" w15:restartNumberingAfterBreak="0">
    <w:nsid w:val="30D529FE"/>
    <w:multiLevelType w:val="hybridMultilevel"/>
    <w:tmpl w:val="055847A2"/>
    <w:lvl w:ilvl="0" w:tplc="3D6A7402">
      <w:start w:val="1"/>
      <w:numFmt w:val="decimal"/>
      <w:lvlText w:val="%1."/>
      <w:lvlJc w:val="left"/>
      <w:pPr>
        <w:ind w:left="720" w:hanging="360"/>
      </w:pPr>
      <w:rPr>
        <w:rFonts w:ascii="Arial" w:eastAsia="Times New Roman"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A2DD9"/>
    <w:multiLevelType w:val="hybridMultilevel"/>
    <w:tmpl w:val="584C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81C6D"/>
    <w:multiLevelType w:val="hybridMultilevel"/>
    <w:tmpl w:val="986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45F35"/>
    <w:multiLevelType w:val="hybridMultilevel"/>
    <w:tmpl w:val="A458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E11F1"/>
    <w:multiLevelType w:val="hybridMultilevel"/>
    <w:tmpl w:val="1D80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559F5"/>
    <w:multiLevelType w:val="hybridMultilevel"/>
    <w:tmpl w:val="917C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F2BF5"/>
    <w:multiLevelType w:val="hybridMultilevel"/>
    <w:tmpl w:val="26260C0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3FBD7B86"/>
    <w:multiLevelType w:val="hybridMultilevel"/>
    <w:tmpl w:val="08C01E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DE433A"/>
    <w:multiLevelType w:val="hybridMultilevel"/>
    <w:tmpl w:val="6C4E484C"/>
    <w:lvl w:ilvl="0" w:tplc="06C87B02">
      <w:start w:val="1"/>
      <w:numFmt w:val="decimal"/>
      <w:lvlText w:val="%1."/>
      <w:lvlJc w:val="left"/>
      <w:pPr>
        <w:ind w:left="927" w:hanging="360"/>
      </w:pPr>
      <w:rPr>
        <w:rFonts w:eastAsia="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1064C91"/>
    <w:multiLevelType w:val="hybridMultilevel"/>
    <w:tmpl w:val="29FE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8B3678"/>
    <w:multiLevelType w:val="hybridMultilevel"/>
    <w:tmpl w:val="A9FE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32ED8"/>
    <w:multiLevelType w:val="multilevel"/>
    <w:tmpl w:val="CC381D36"/>
    <w:lvl w:ilvl="0">
      <w:start w:val="1"/>
      <w:numFmt w:val="decimal"/>
      <w:lvlText w:val="%1."/>
      <w:lvlJc w:val="left"/>
      <w:pPr>
        <w:ind w:left="502" w:hanging="360"/>
      </w:pPr>
      <w:rPr>
        <w:b w:val="0"/>
      </w:rPr>
    </w:lvl>
    <w:lvl w:ilvl="1">
      <w:start w:val="1"/>
      <w:numFmt w:val="bullet"/>
      <w:lvlText w:val=""/>
      <w:lvlJc w:val="left"/>
      <w:pPr>
        <w:ind w:left="1156" w:hanging="360"/>
      </w:pPr>
      <w:rPr>
        <w:rFonts w:ascii="Symbol" w:hAnsi="Symbol"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676" w:hanging="720"/>
      </w:pPr>
      <w:rPr>
        <w:rFonts w:hint="default"/>
      </w:rPr>
    </w:lvl>
    <w:lvl w:ilvl="4">
      <w:start w:val="1"/>
      <w:numFmt w:val="decimal"/>
      <w:isLgl/>
      <w:lvlText w:val="%1.%2.%3.%4.%5"/>
      <w:lvlJc w:val="left"/>
      <w:pPr>
        <w:ind w:left="5116" w:hanging="1080"/>
      </w:pPr>
      <w:rPr>
        <w:rFonts w:hint="default"/>
      </w:rPr>
    </w:lvl>
    <w:lvl w:ilvl="5">
      <w:start w:val="1"/>
      <w:numFmt w:val="decimal"/>
      <w:isLgl/>
      <w:lvlText w:val="%1.%2.%3.%4.%5.%6"/>
      <w:lvlJc w:val="left"/>
      <w:pPr>
        <w:ind w:left="6196" w:hanging="1080"/>
      </w:pPr>
      <w:rPr>
        <w:rFonts w:hint="default"/>
      </w:rPr>
    </w:lvl>
    <w:lvl w:ilvl="6">
      <w:start w:val="1"/>
      <w:numFmt w:val="decimal"/>
      <w:isLgl/>
      <w:lvlText w:val="%1.%2.%3.%4.%5.%6.%7"/>
      <w:lvlJc w:val="left"/>
      <w:pPr>
        <w:ind w:left="7636" w:hanging="1440"/>
      </w:pPr>
      <w:rPr>
        <w:rFonts w:hint="default"/>
      </w:rPr>
    </w:lvl>
    <w:lvl w:ilvl="7">
      <w:start w:val="1"/>
      <w:numFmt w:val="decimal"/>
      <w:isLgl/>
      <w:lvlText w:val="%1.%2.%3.%4.%5.%6.%7.%8"/>
      <w:lvlJc w:val="left"/>
      <w:pPr>
        <w:ind w:left="8716" w:hanging="1440"/>
      </w:pPr>
      <w:rPr>
        <w:rFonts w:hint="default"/>
      </w:rPr>
    </w:lvl>
    <w:lvl w:ilvl="8">
      <w:start w:val="1"/>
      <w:numFmt w:val="decimal"/>
      <w:isLgl/>
      <w:lvlText w:val="%1.%2.%3.%4.%5.%6.%7.%8.%9"/>
      <w:lvlJc w:val="left"/>
      <w:pPr>
        <w:ind w:left="10156" w:hanging="1800"/>
      </w:pPr>
      <w:rPr>
        <w:rFonts w:hint="default"/>
      </w:rPr>
    </w:lvl>
  </w:abstractNum>
  <w:abstractNum w:abstractNumId="27" w15:restartNumberingAfterBreak="0">
    <w:nsid w:val="4D45203C"/>
    <w:multiLevelType w:val="hybridMultilevel"/>
    <w:tmpl w:val="140C7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DF0B1F"/>
    <w:multiLevelType w:val="hybridMultilevel"/>
    <w:tmpl w:val="BF8601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21F27D2"/>
    <w:multiLevelType w:val="hybridMultilevel"/>
    <w:tmpl w:val="E1F2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46AE7"/>
    <w:multiLevelType w:val="hybridMultilevel"/>
    <w:tmpl w:val="913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E52329"/>
    <w:multiLevelType w:val="hybridMultilevel"/>
    <w:tmpl w:val="302C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1A1390"/>
    <w:multiLevelType w:val="hybridMultilevel"/>
    <w:tmpl w:val="6478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85342C"/>
    <w:multiLevelType w:val="hybridMultilevel"/>
    <w:tmpl w:val="86226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04457B"/>
    <w:multiLevelType w:val="hybridMultilevel"/>
    <w:tmpl w:val="448AC4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37664B"/>
    <w:multiLevelType w:val="hybridMultilevel"/>
    <w:tmpl w:val="E9A64CB6"/>
    <w:lvl w:ilvl="0" w:tplc="B8A882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96E7B8E"/>
    <w:multiLevelType w:val="hybridMultilevel"/>
    <w:tmpl w:val="DB84F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A4A6D82"/>
    <w:multiLevelType w:val="hybridMultilevel"/>
    <w:tmpl w:val="C0A03A24"/>
    <w:lvl w:ilvl="0" w:tplc="83EA34A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6C2B7D64"/>
    <w:multiLevelType w:val="hybridMultilevel"/>
    <w:tmpl w:val="88FC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232079"/>
    <w:multiLevelType w:val="hybridMultilevel"/>
    <w:tmpl w:val="DFF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44C54"/>
    <w:multiLevelType w:val="hybridMultilevel"/>
    <w:tmpl w:val="D384078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60B65F0"/>
    <w:multiLevelType w:val="hybridMultilevel"/>
    <w:tmpl w:val="E1D0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4461D5"/>
    <w:multiLevelType w:val="hybridMultilevel"/>
    <w:tmpl w:val="F680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02AD4"/>
    <w:multiLevelType w:val="hybridMultilevel"/>
    <w:tmpl w:val="9E0A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1F2C1F"/>
    <w:multiLevelType w:val="hybridMultilevel"/>
    <w:tmpl w:val="A5145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9"/>
  </w:num>
  <w:num w:numId="4">
    <w:abstractNumId w:val="0"/>
  </w:num>
  <w:num w:numId="5">
    <w:abstractNumId w:val="9"/>
  </w:num>
  <w:num w:numId="6">
    <w:abstractNumId w:val="36"/>
  </w:num>
  <w:num w:numId="7">
    <w:abstractNumId w:val="25"/>
  </w:num>
  <w:num w:numId="8">
    <w:abstractNumId w:val="42"/>
  </w:num>
  <w:num w:numId="9">
    <w:abstractNumId w:val="21"/>
  </w:num>
  <w:num w:numId="10">
    <w:abstractNumId w:val="37"/>
  </w:num>
  <w:num w:numId="11">
    <w:abstractNumId w:val="40"/>
  </w:num>
  <w:num w:numId="12">
    <w:abstractNumId w:val="10"/>
  </w:num>
  <w:num w:numId="13">
    <w:abstractNumId w:val="16"/>
  </w:num>
  <w:num w:numId="14">
    <w:abstractNumId w:val="23"/>
  </w:num>
  <w:num w:numId="15">
    <w:abstractNumId w:val="2"/>
  </w:num>
  <w:num w:numId="16">
    <w:abstractNumId w:val="26"/>
  </w:num>
  <w:num w:numId="17">
    <w:abstractNumId w:val="6"/>
  </w:num>
  <w:num w:numId="18">
    <w:abstractNumId w:val="32"/>
  </w:num>
  <w:num w:numId="19">
    <w:abstractNumId w:val="18"/>
  </w:num>
  <w:num w:numId="20">
    <w:abstractNumId w:val="39"/>
  </w:num>
  <w:num w:numId="21">
    <w:abstractNumId w:val="31"/>
  </w:num>
  <w:num w:numId="22">
    <w:abstractNumId w:val="15"/>
  </w:num>
  <w:num w:numId="23">
    <w:abstractNumId w:val="38"/>
  </w:num>
  <w:num w:numId="24">
    <w:abstractNumId w:val="27"/>
  </w:num>
  <w:num w:numId="25">
    <w:abstractNumId w:val="12"/>
  </w:num>
  <w:num w:numId="26">
    <w:abstractNumId w:val="33"/>
  </w:num>
  <w:num w:numId="27">
    <w:abstractNumId w:val="24"/>
  </w:num>
  <w:num w:numId="28">
    <w:abstractNumId w:val="34"/>
  </w:num>
  <w:num w:numId="29">
    <w:abstractNumId w:val="43"/>
  </w:num>
  <w:num w:numId="30">
    <w:abstractNumId w:val="13"/>
  </w:num>
  <w:num w:numId="31">
    <w:abstractNumId w:val="44"/>
  </w:num>
  <w:num w:numId="32">
    <w:abstractNumId w:val="28"/>
  </w:num>
  <w:num w:numId="33">
    <w:abstractNumId w:val="17"/>
  </w:num>
  <w:num w:numId="34">
    <w:abstractNumId w:val="5"/>
  </w:num>
  <w:num w:numId="35">
    <w:abstractNumId w:val="30"/>
  </w:num>
  <w:num w:numId="36">
    <w:abstractNumId w:val="29"/>
  </w:num>
  <w:num w:numId="37">
    <w:abstractNumId w:val="22"/>
  </w:num>
  <w:num w:numId="38">
    <w:abstractNumId w:val="35"/>
  </w:num>
  <w:num w:numId="39">
    <w:abstractNumId w:val="3"/>
  </w:num>
  <w:num w:numId="40">
    <w:abstractNumId w:val="20"/>
  </w:num>
  <w:num w:numId="41">
    <w:abstractNumId w:val="41"/>
  </w:num>
  <w:num w:numId="42">
    <w:abstractNumId w:val="1"/>
  </w:num>
  <w:num w:numId="43">
    <w:abstractNumId w:val="7"/>
  </w:num>
  <w:num w:numId="44">
    <w:abstractNumId w:val="4"/>
  </w:num>
  <w:num w:numId="4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10480"/>
    <w:rsid w:val="00012B8B"/>
    <w:rsid w:val="00012E1C"/>
    <w:rsid w:val="00013D6C"/>
    <w:rsid w:val="000150BD"/>
    <w:rsid w:val="00017847"/>
    <w:rsid w:val="00030052"/>
    <w:rsid w:val="000331F9"/>
    <w:rsid w:val="000408E6"/>
    <w:rsid w:val="0004580D"/>
    <w:rsid w:val="00045CC3"/>
    <w:rsid w:val="00066E4F"/>
    <w:rsid w:val="00070369"/>
    <w:rsid w:val="00077ABC"/>
    <w:rsid w:val="00083CDE"/>
    <w:rsid w:val="00094E3A"/>
    <w:rsid w:val="00096561"/>
    <w:rsid w:val="000A1F03"/>
    <w:rsid w:val="000A2017"/>
    <w:rsid w:val="000A58C9"/>
    <w:rsid w:val="000B0DC7"/>
    <w:rsid w:val="000B1F38"/>
    <w:rsid w:val="000B3B21"/>
    <w:rsid w:val="000C0C87"/>
    <w:rsid w:val="000C3F02"/>
    <w:rsid w:val="000D333B"/>
    <w:rsid w:val="000D36FA"/>
    <w:rsid w:val="000D3D88"/>
    <w:rsid w:val="000D699F"/>
    <w:rsid w:val="000E130D"/>
    <w:rsid w:val="000F0138"/>
    <w:rsid w:val="000F3833"/>
    <w:rsid w:val="00111A8A"/>
    <w:rsid w:val="00112E5B"/>
    <w:rsid w:val="00124B0D"/>
    <w:rsid w:val="0013577F"/>
    <w:rsid w:val="00152B76"/>
    <w:rsid w:val="001536C9"/>
    <w:rsid w:val="00156D74"/>
    <w:rsid w:val="00161390"/>
    <w:rsid w:val="00163525"/>
    <w:rsid w:val="001677BE"/>
    <w:rsid w:val="00171F20"/>
    <w:rsid w:val="001849FC"/>
    <w:rsid w:val="00185F95"/>
    <w:rsid w:val="00195522"/>
    <w:rsid w:val="001A1D47"/>
    <w:rsid w:val="001A252B"/>
    <w:rsid w:val="001A6B04"/>
    <w:rsid w:val="001B037E"/>
    <w:rsid w:val="001B43A2"/>
    <w:rsid w:val="001C04AA"/>
    <w:rsid w:val="001C0F31"/>
    <w:rsid w:val="001C2862"/>
    <w:rsid w:val="001C673C"/>
    <w:rsid w:val="001D12D0"/>
    <w:rsid w:val="001D1733"/>
    <w:rsid w:val="001D77D3"/>
    <w:rsid w:val="001E08EC"/>
    <w:rsid w:val="001F30C7"/>
    <w:rsid w:val="001F5718"/>
    <w:rsid w:val="001F684D"/>
    <w:rsid w:val="00200478"/>
    <w:rsid w:val="0020420E"/>
    <w:rsid w:val="00212E10"/>
    <w:rsid w:val="00220B05"/>
    <w:rsid w:val="00232C87"/>
    <w:rsid w:val="00233C2F"/>
    <w:rsid w:val="00241FAC"/>
    <w:rsid w:val="00244F3A"/>
    <w:rsid w:val="0026162A"/>
    <w:rsid w:val="00270252"/>
    <w:rsid w:val="00272D4C"/>
    <w:rsid w:val="002852D9"/>
    <w:rsid w:val="00294FB1"/>
    <w:rsid w:val="00295976"/>
    <w:rsid w:val="00296706"/>
    <w:rsid w:val="002A398C"/>
    <w:rsid w:val="002B2801"/>
    <w:rsid w:val="002B293D"/>
    <w:rsid w:val="002C0875"/>
    <w:rsid w:val="002E4D03"/>
    <w:rsid w:val="002F2089"/>
    <w:rsid w:val="002F346B"/>
    <w:rsid w:val="002F7AC7"/>
    <w:rsid w:val="003202B4"/>
    <w:rsid w:val="00322D44"/>
    <w:rsid w:val="00326890"/>
    <w:rsid w:val="00345AAC"/>
    <w:rsid w:val="00347E4E"/>
    <w:rsid w:val="0035552C"/>
    <w:rsid w:val="00356256"/>
    <w:rsid w:val="00356DCD"/>
    <w:rsid w:val="00361DDA"/>
    <w:rsid w:val="003625A0"/>
    <w:rsid w:val="00362B4F"/>
    <w:rsid w:val="003705C2"/>
    <w:rsid w:val="00381DFE"/>
    <w:rsid w:val="00383A4C"/>
    <w:rsid w:val="00391243"/>
    <w:rsid w:val="00392322"/>
    <w:rsid w:val="00393622"/>
    <w:rsid w:val="003B4B35"/>
    <w:rsid w:val="003C7F1A"/>
    <w:rsid w:val="003D025F"/>
    <w:rsid w:val="003D0859"/>
    <w:rsid w:val="003D34A2"/>
    <w:rsid w:val="003D4B36"/>
    <w:rsid w:val="003D5D25"/>
    <w:rsid w:val="003F7AB6"/>
    <w:rsid w:val="00410F13"/>
    <w:rsid w:val="004131A9"/>
    <w:rsid w:val="0041591C"/>
    <w:rsid w:val="00422900"/>
    <w:rsid w:val="00426DCB"/>
    <w:rsid w:val="0043482F"/>
    <w:rsid w:val="00436204"/>
    <w:rsid w:val="00443ADD"/>
    <w:rsid w:val="00446B69"/>
    <w:rsid w:val="004535E7"/>
    <w:rsid w:val="00455E48"/>
    <w:rsid w:val="004637BE"/>
    <w:rsid w:val="004710E6"/>
    <w:rsid w:val="004803DD"/>
    <w:rsid w:val="0048247D"/>
    <w:rsid w:val="0049694D"/>
    <w:rsid w:val="004A77FF"/>
    <w:rsid w:val="004B6572"/>
    <w:rsid w:val="004C1B0E"/>
    <w:rsid w:val="004C3111"/>
    <w:rsid w:val="004C39A5"/>
    <w:rsid w:val="004E4B11"/>
    <w:rsid w:val="004E720B"/>
    <w:rsid w:val="004F406B"/>
    <w:rsid w:val="004F5C0E"/>
    <w:rsid w:val="00505565"/>
    <w:rsid w:val="0050785F"/>
    <w:rsid w:val="00514897"/>
    <w:rsid w:val="005242CB"/>
    <w:rsid w:val="00525E5D"/>
    <w:rsid w:val="00527F41"/>
    <w:rsid w:val="00547E35"/>
    <w:rsid w:val="005503B7"/>
    <w:rsid w:val="00556808"/>
    <w:rsid w:val="00582111"/>
    <w:rsid w:val="0058388D"/>
    <w:rsid w:val="00592D3A"/>
    <w:rsid w:val="00593D51"/>
    <w:rsid w:val="00593DA9"/>
    <w:rsid w:val="005A35AB"/>
    <w:rsid w:val="005A52D6"/>
    <w:rsid w:val="005A7A5F"/>
    <w:rsid w:val="005B51AB"/>
    <w:rsid w:val="005B6F8C"/>
    <w:rsid w:val="005C16E0"/>
    <w:rsid w:val="005C77EF"/>
    <w:rsid w:val="005C7CC4"/>
    <w:rsid w:val="005D2E05"/>
    <w:rsid w:val="005D34FC"/>
    <w:rsid w:val="005D7DD7"/>
    <w:rsid w:val="005F264D"/>
    <w:rsid w:val="005F704A"/>
    <w:rsid w:val="006057D4"/>
    <w:rsid w:val="00607DE3"/>
    <w:rsid w:val="00612074"/>
    <w:rsid w:val="00616EB1"/>
    <w:rsid w:val="00616FC1"/>
    <w:rsid w:val="00625A28"/>
    <w:rsid w:val="00625EFD"/>
    <w:rsid w:val="00626EC2"/>
    <w:rsid w:val="00637084"/>
    <w:rsid w:val="0064162A"/>
    <w:rsid w:val="00641F81"/>
    <w:rsid w:val="006545FE"/>
    <w:rsid w:val="00655232"/>
    <w:rsid w:val="00656A08"/>
    <w:rsid w:val="006571FF"/>
    <w:rsid w:val="00663080"/>
    <w:rsid w:val="0067007F"/>
    <w:rsid w:val="006707FB"/>
    <w:rsid w:val="006711D4"/>
    <w:rsid w:val="006756CF"/>
    <w:rsid w:val="006924B1"/>
    <w:rsid w:val="00696104"/>
    <w:rsid w:val="006A2FD4"/>
    <w:rsid w:val="006B177C"/>
    <w:rsid w:val="006C0408"/>
    <w:rsid w:val="006C40C0"/>
    <w:rsid w:val="006D5861"/>
    <w:rsid w:val="006D70B6"/>
    <w:rsid w:val="006E5DA0"/>
    <w:rsid w:val="006E6AA2"/>
    <w:rsid w:val="006F2279"/>
    <w:rsid w:val="006F5917"/>
    <w:rsid w:val="007054B1"/>
    <w:rsid w:val="0071124F"/>
    <w:rsid w:val="0071218E"/>
    <w:rsid w:val="00712ED7"/>
    <w:rsid w:val="00714930"/>
    <w:rsid w:val="00725C00"/>
    <w:rsid w:val="00740D72"/>
    <w:rsid w:val="00741746"/>
    <w:rsid w:val="00741B49"/>
    <w:rsid w:val="00743DD1"/>
    <w:rsid w:val="007536F4"/>
    <w:rsid w:val="00757B69"/>
    <w:rsid w:val="00761970"/>
    <w:rsid w:val="00771A8D"/>
    <w:rsid w:val="007855E9"/>
    <w:rsid w:val="00792E04"/>
    <w:rsid w:val="00797240"/>
    <w:rsid w:val="007A0010"/>
    <w:rsid w:val="007A5CF7"/>
    <w:rsid w:val="007B57F0"/>
    <w:rsid w:val="007B69D2"/>
    <w:rsid w:val="007C6772"/>
    <w:rsid w:val="007F1A9D"/>
    <w:rsid w:val="00800113"/>
    <w:rsid w:val="00802504"/>
    <w:rsid w:val="008033DF"/>
    <w:rsid w:val="0080584A"/>
    <w:rsid w:val="00814DD9"/>
    <w:rsid w:val="00825352"/>
    <w:rsid w:val="00835EC5"/>
    <w:rsid w:val="008409D9"/>
    <w:rsid w:val="00845523"/>
    <w:rsid w:val="0086279B"/>
    <w:rsid w:val="00865500"/>
    <w:rsid w:val="00866467"/>
    <w:rsid w:val="00873750"/>
    <w:rsid w:val="00884625"/>
    <w:rsid w:val="00897311"/>
    <w:rsid w:val="008A6A4A"/>
    <w:rsid w:val="008A760F"/>
    <w:rsid w:val="008B47D9"/>
    <w:rsid w:val="008C0AB7"/>
    <w:rsid w:val="008C0C07"/>
    <w:rsid w:val="008C1E07"/>
    <w:rsid w:val="008C21F4"/>
    <w:rsid w:val="008D7849"/>
    <w:rsid w:val="008D79BA"/>
    <w:rsid w:val="008E120F"/>
    <w:rsid w:val="008E126F"/>
    <w:rsid w:val="008E6CE7"/>
    <w:rsid w:val="008E7656"/>
    <w:rsid w:val="008F0ADB"/>
    <w:rsid w:val="008F3515"/>
    <w:rsid w:val="008F44F9"/>
    <w:rsid w:val="008F4764"/>
    <w:rsid w:val="00901FB5"/>
    <w:rsid w:val="00907480"/>
    <w:rsid w:val="00916377"/>
    <w:rsid w:val="00924196"/>
    <w:rsid w:val="00934649"/>
    <w:rsid w:val="00934E4E"/>
    <w:rsid w:val="00936880"/>
    <w:rsid w:val="009409A2"/>
    <w:rsid w:val="009613A0"/>
    <w:rsid w:val="00965043"/>
    <w:rsid w:val="00965307"/>
    <w:rsid w:val="00972396"/>
    <w:rsid w:val="00985366"/>
    <w:rsid w:val="0099389F"/>
    <w:rsid w:val="00996101"/>
    <w:rsid w:val="00996E04"/>
    <w:rsid w:val="00996FCA"/>
    <w:rsid w:val="00997774"/>
    <w:rsid w:val="009A4D1A"/>
    <w:rsid w:val="009A7483"/>
    <w:rsid w:val="009B3D55"/>
    <w:rsid w:val="009B47FF"/>
    <w:rsid w:val="009B5BF2"/>
    <w:rsid w:val="009C2509"/>
    <w:rsid w:val="009C4F15"/>
    <w:rsid w:val="009D184B"/>
    <w:rsid w:val="009D3848"/>
    <w:rsid w:val="009D5D1C"/>
    <w:rsid w:val="009E30C7"/>
    <w:rsid w:val="009E3D7F"/>
    <w:rsid w:val="009E690C"/>
    <w:rsid w:val="009E69AA"/>
    <w:rsid w:val="009F0A4C"/>
    <w:rsid w:val="009F2EE1"/>
    <w:rsid w:val="00A040B8"/>
    <w:rsid w:val="00A05AD1"/>
    <w:rsid w:val="00A10295"/>
    <w:rsid w:val="00A2297E"/>
    <w:rsid w:val="00A2478C"/>
    <w:rsid w:val="00A27692"/>
    <w:rsid w:val="00A277E7"/>
    <w:rsid w:val="00A308BD"/>
    <w:rsid w:val="00A3173A"/>
    <w:rsid w:val="00A475A0"/>
    <w:rsid w:val="00A56EF1"/>
    <w:rsid w:val="00A60A1F"/>
    <w:rsid w:val="00A612DD"/>
    <w:rsid w:val="00A6579D"/>
    <w:rsid w:val="00A66A04"/>
    <w:rsid w:val="00A75457"/>
    <w:rsid w:val="00A76B3F"/>
    <w:rsid w:val="00A8519A"/>
    <w:rsid w:val="00A85EE9"/>
    <w:rsid w:val="00A90841"/>
    <w:rsid w:val="00A97C2D"/>
    <w:rsid w:val="00AA2901"/>
    <w:rsid w:val="00AA29BA"/>
    <w:rsid w:val="00AA3B0C"/>
    <w:rsid w:val="00AB1867"/>
    <w:rsid w:val="00AB41AB"/>
    <w:rsid w:val="00AC02C8"/>
    <w:rsid w:val="00AC0F9D"/>
    <w:rsid w:val="00AC3223"/>
    <w:rsid w:val="00AC5CD1"/>
    <w:rsid w:val="00AD1A37"/>
    <w:rsid w:val="00AD5697"/>
    <w:rsid w:val="00AD5A20"/>
    <w:rsid w:val="00AE5459"/>
    <w:rsid w:val="00AE63CB"/>
    <w:rsid w:val="00AE6C2F"/>
    <w:rsid w:val="00AF2798"/>
    <w:rsid w:val="00B04A83"/>
    <w:rsid w:val="00B16293"/>
    <w:rsid w:val="00B251E8"/>
    <w:rsid w:val="00B30039"/>
    <w:rsid w:val="00B4398E"/>
    <w:rsid w:val="00B67A57"/>
    <w:rsid w:val="00B67D71"/>
    <w:rsid w:val="00B77466"/>
    <w:rsid w:val="00B839A0"/>
    <w:rsid w:val="00BB2DB3"/>
    <w:rsid w:val="00BC1F0E"/>
    <w:rsid w:val="00BC3883"/>
    <w:rsid w:val="00BC44A1"/>
    <w:rsid w:val="00BC7ED4"/>
    <w:rsid w:val="00BD1CE5"/>
    <w:rsid w:val="00BD3955"/>
    <w:rsid w:val="00BE530C"/>
    <w:rsid w:val="00BF1587"/>
    <w:rsid w:val="00BF2DF0"/>
    <w:rsid w:val="00BF50AB"/>
    <w:rsid w:val="00C02ACF"/>
    <w:rsid w:val="00C040FD"/>
    <w:rsid w:val="00C04615"/>
    <w:rsid w:val="00C110DF"/>
    <w:rsid w:val="00C178AF"/>
    <w:rsid w:val="00C33912"/>
    <w:rsid w:val="00C36F6F"/>
    <w:rsid w:val="00C37739"/>
    <w:rsid w:val="00C3799B"/>
    <w:rsid w:val="00C463F7"/>
    <w:rsid w:val="00C46D85"/>
    <w:rsid w:val="00C47A6E"/>
    <w:rsid w:val="00C72503"/>
    <w:rsid w:val="00C74DB5"/>
    <w:rsid w:val="00C75CDE"/>
    <w:rsid w:val="00C76A91"/>
    <w:rsid w:val="00C80740"/>
    <w:rsid w:val="00C8601A"/>
    <w:rsid w:val="00C87272"/>
    <w:rsid w:val="00CA42A3"/>
    <w:rsid w:val="00CC492A"/>
    <w:rsid w:val="00CD4256"/>
    <w:rsid w:val="00CE5B51"/>
    <w:rsid w:val="00D0119F"/>
    <w:rsid w:val="00D06334"/>
    <w:rsid w:val="00D13EE2"/>
    <w:rsid w:val="00D145E3"/>
    <w:rsid w:val="00D151E8"/>
    <w:rsid w:val="00D264B2"/>
    <w:rsid w:val="00D2747C"/>
    <w:rsid w:val="00D3034B"/>
    <w:rsid w:val="00D37897"/>
    <w:rsid w:val="00D433E1"/>
    <w:rsid w:val="00D433F7"/>
    <w:rsid w:val="00D47698"/>
    <w:rsid w:val="00D5019E"/>
    <w:rsid w:val="00D61DE9"/>
    <w:rsid w:val="00D62E71"/>
    <w:rsid w:val="00D643F0"/>
    <w:rsid w:val="00D644D4"/>
    <w:rsid w:val="00D66C58"/>
    <w:rsid w:val="00D67255"/>
    <w:rsid w:val="00D679D8"/>
    <w:rsid w:val="00D81080"/>
    <w:rsid w:val="00D86919"/>
    <w:rsid w:val="00D87721"/>
    <w:rsid w:val="00D87C55"/>
    <w:rsid w:val="00DA039F"/>
    <w:rsid w:val="00DC0401"/>
    <w:rsid w:val="00DC12E0"/>
    <w:rsid w:val="00DC4E67"/>
    <w:rsid w:val="00DD0F65"/>
    <w:rsid w:val="00DE2110"/>
    <w:rsid w:val="00DE5C7E"/>
    <w:rsid w:val="00DF004A"/>
    <w:rsid w:val="00DF0BCC"/>
    <w:rsid w:val="00DF0C88"/>
    <w:rsid w:val="00E00B81"/>
    <w:rsid w:val="00E05D0C"/>
    <w:rsid w:val="00E0603B"/>
    <w:rsid w:val="00E130AC"/>
    <w:rsid w:val="00E151BF"/>
    <w:rsid w:val="00E16C90"/>
    <w:rsid w:val="00E306D1"/>
    <w:rsid w:val="00E441B5"/>
    <w:rsid w:val="00E456CD"/>
    <w:rsid w:val="00E45DFA"/>
    <w:rsid w:val="00E4693A"/>
    <w:rsid w:val="00E52957"/>
    <w:rsid w:val="00E55AB4"/>
    <w:rsid w:val="00E83482"/>
    <w:rsid w:val="00E86538"/>
    <w:rsid w:val="00E9613B"/>
    <w:rsid w:val="00EA2A2F"/>
    <w:rsid w:val="00EA6835"/>
    <w:rsid w:val="00EA7622"/>
    <w:rsid w:val="00EB26A6"/>
    <w:rsid w:val="00EB4221"/>
    <w:rsid w:val="00EB5BED"/>
    <w:rsid w:val="00ED3AE9"/>
    <w:rsid w:val="00EE338E"/>
    <w:rsid w:val="00F02E5B"/>
    <w:rsid w:val="00F107EE"/>
    <w:rsid w:val="00F110E9"/>
    <w:rsid w:val="00F112CB"/>
    <w:rsid w:val="00F13648"/>
    <w:rsid w:val="00F14DDA"/>
    <w:rsid w:val="00F16E21"/>
    <w:rsid w:val="00F20830"/>
    <w:rsid w:val="00F24237"/>
    <w:rsid w:val="00F33C08"/>
    <w:rsid w:val="00F42907"/>
    <w:rsid w:val="00F519D2"/>
    <w:rsid w:val="00F57F7D"/>
    <w:rsid w:val="00F63E38"/>
    <w:rsid w:val="00F776FD"/>
    <w:rsid w:val="00F812BB"/>
    <w:rsid w:val="00F8439C"/>
    <w:rsid w:val="00F87A5A"/>
    <w:rsid w:val="00FA73B6"/>
    <w:rsid w:val="00FB73B7"/>
    <w:rsid w:val="00FC1BE9"/>
    <w:rsid w:val="00FC2D87"/>
    <w:rsid w:val="00FE022C"/>
    <w:rsid w:val="00FF133D"/>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B952F460-F640-4A08-9E8F-D936A188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3BDA3-1C76-45A9-85D8-81EB7DBB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Classification=Select Classification Level, Classification=Confidential</cp:keywords>
  <dc:description/>
  <cp:lastModifiedBy>Oelman,Simon</cp:lastModifiedBy>
  <cp:revision>3</cp:revision>
  <cp:lastPrinted>2018-05-23T08:25:00Z</cp:lastPrinted>
  <dcterms:created xsi:type="dcterms:W3CDTF">2019-07-16T11:09:00Z</dcterms:created>
  <dcterms:modified xsi:type="dcterms:W3CDTF">2019-07-29T09:07:00Z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7a61467b-5a69-4446-ad4d-fe04ba6b6e5a</vt:lpwstr>
  </property>
  <property fmtid="{D5CDD505-2E9C-101B-9397-08002B2CF9AE}" pid="3" name="Classification">
    <vt:lpwstr>Confidential</vt:lpwstr>
  </property>
  <property fmtid="{D5CDD505-2E9C-101B-9397-08002B2CF9AE}" pid="4" name="ApplyVisualMarking">
    <vt:lpwstr>None</vt:lpwstr>
  </property>
</Properties>
</file>