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46F" w14:textId="2B0FD0C3" w:rsidR="00EC47A4" w:rsidRPr="006D486B" w:rsidRDefault="00EC47A4" w:rsidP="00707039">
      <w:pPr>
        <w:spacing w:after="120" w:line="276" w:lineRule="auto"/>
        <w:ind w:left="567" w:right="709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13CF6B8" w14:textId="77777777" w:rsidR="00696888" w:rsidRDefault="00696888" w:rsidP="00707039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CC1465" w14:textId="7ABBD951" w:rsidR="000F7A71" w:rsidRPr="006D486B" w:rsidRDefault="000F7A71" w:rsidP="0070703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>JOB DESCRIPTION</w:t>
      </w:r>
    </w:p>
    <w:p w14:paraId="37373212" w14:textId="77777777" w:rsidR="000F7A71" w:rsidRDefault="000F7A71" w:rsidP="006439AE">
      <w:pPr>
        <w:spacing w:after="12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Job Title: </w:t>
      </w:r>
      <w:r w:rsidRPr="006D486B">
        <w:rPr>
          <w:rFonts w:ascii="Arial" w:hAnsi="Arial" w:cs="Arial"/>
          <w:b/>
          <w:sz w:val="24"/>
          <w:szCs w:val="24"/>
        </w:rPr>
        <w:tab/>
        <w:t xml:space="preserve">Estate Director </w:t>
      </w:r>
    </w:p>
    <w:p w14:paraId="62BCE0DC" w14:textId="77777777" w:rsidR="000B7C63" w:rsidRDefault="000F7A71" w:rsidP="006439AE">
      <w:pPr>
        <w:spacing w:after="120" w:line="360" w:lineRule="auto"/>
        <w:ind w:left="567" w:right="709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Grade: </w:t>
      </w:r>
      <w:r w:rsidRPr="006D486B">
        <w:rPr>
          <w:rFonts w:ascii="Arial" w:hAnsi="Arial" w:cs="Arial"/>
          <w:b/>
          <w:sz w:val="24"/>
          <w:szCs w:val="24"/>
        </w:rPr>
        <w:tab/>
        <w:t>PO</w:t>
      </w:r>
      <w:r w:rsidR="0070771D">
        <w:rPr>
          <w:rFonts w:ascii="Arial" w:hAnsi="Arial" w:cs="Arial"/>
          <w:b/>
          <w:sz w:val="24"/>
          <w:szCs w:val="24"/>
        </w:rPr>
        <w:t>8</w:t>
      </w:r>
      <w:r w:rsidR="0030173E">
        <w:rPr>
          <w:rFonts w:ascii="Arial" w:hAnsi="Arial" w:cs="Arial"/>
          <w:b/>
          <w:sz w:val="24"/>
          <w:szCs w:val="24"/>
        </w:rPr>
        <w:t>/</w:t>
      </w:r>
      <w:r w:rsidRPr="006D486B">
        <w:rPr>
          <w:rFonts w:ascii="Arial" w:hAnsi="Arial" w:cs="Arial"/>
          <w:b/>
          <w:sz w:val="24"/>
          <w:szCs w:val="24"/>
        </w:rPr>
        <w:t>9</w:t>
      </w:r>
      <w:r w:rsidR="00467876">
        <w:rPr>
          <w:rFonts w:ascii="Arial" w:hAnsi="Arial" w:cs="Arial"/>
          <w:b/>
          <w:sz w:val="24"/>
          <w:szCs w:val="24"/>
        </w:rPr>
        <w:t xml:space="preserve"> </w:t>
      </w:r>
    </w:p>
    <w:p w14:paraId="5B88AC09" w14:textId="0CCF6511" w:rsidR="000F7A71" w:rsidRDefault="000B7C63" w:rsidP="006439AE">
      <w:pPr>
        <w:spacing w:after="120" w:line="360" w:lineRule="auto"/>
        <w:ind w:left="567"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 </w:t>
      </w:r>
      <w:r w:rsidR="00467876">
        <w:rPr>
          <w:rFonts w:ascii="Arial" w:hAnsi="Arial" w:cs="Arial"/>
          <w:b/>
          <w:sz w:val="24"/>
          <w:szCs w:val="24"/>
        </w:rPr>
        <w:t>£61</w:t>
      </w:r>
      <w:r>
        <w:rPr>
          <w:rFonts w:ascii="Arial" w:hAnsi="Arial" w:cs="Arial"/>
          <w:b/>
          <w:sz w:val="24"/>
          <w:szCs w:val="24"/>
        </w:rPr>
        <w:t xml:space="preserve">,807 to </w:t>
      </w:r>
      <w:r w:rsidR="000756D3">
        <w:rPr>
          <w:rFonts w:ascii="Arial" w:hAnsi="Arial" w:cs="Arial"/>
          <w:b/>
          <w:sz w:val="24"/>
          <w:szCs w:val="24"/>
        </w:rPr>
        <w:t>£72,514 depending experience</w:t>
      </w:r>
    </w:p>
    <w:p w14:paraId="253CCAC2" w14:textId="622F3BE5" w:rsidR="000F7A71" w:rsidRDefault="000F7A71" w:rsidP="006439AE">
      <w:pPr>
        <w:spacing w:after="120" w:line="360" w:lineRule="auto"/>
        <w:ind w:left="567" w:right="709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Responsible to: </w:t>
      </w:r>
      <w:r w:rsidRPr="006D486B">
        <w:rPr>
          <w:rFonts w:ascii="Arial" w:hAnsi="Arial" w:cs="Arial"/>
          <w:b/>
          <w:sz w:val="24"/>
          <w:szCs w:val="24"/>
        </w:rPr>
        <w:tab/>
        <w:t>RPRM</w:t>
      </w:r>
      <w:r w:rsidR="00636F16">
        <w:rPr>
          <w:rFonts w:ascii="Arial" w:hAnsi="Arial" w:cs="Arial"/>
          <w:b/>
          <w:sz w:val="24"/>
          <w:szCs w:val="24"/>
        </w:rPr>
        <w:t>O</w:t>
      </w:r>
      <w:r w:rsidRPr="006D486B">
        <w:rPr>
          <w:rFonts w:ascii="Arial" w:hAnsi="Arial" w:cs="Arial"/>
          <w:b/>
          <w:sz w:val="24"/>
          <w:szCs w:val="24"/>
        </w:rPr>
        <w:t xml:space="preserve"> Board</w:t>
      </w:r>
    </w:p>
    <w:p w14:paraId="283B4720" w14:textId="77777777" w:rsidR="000F7A71" w:rsidRPr="006D486B" w:rsidRDefault="000F7A71" w:rsidP="006439AE">
      <w:pPr>
        <w:spacing w:after="120" w:line="360" w:lineRule="auto"/>
        <w:ind w:left="567" w:right="709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>Responsible for:</w:t>
      </w:r>
      <w:r w:rsidRPr="006D486B">
        <w:rPr>
          <w:rFonts w:ascii="Arial" w:hAnsi="Arial" w:cs="Arial"/>
          <w:b/>
          <w:sz w:val="24"/>
          <w:szCs w:val="24"/>
        </w:rPr>
        <w:tab/>
        <w:t>Overall responsibility for all Roupell Park staff</w:t>
      </w:r>
    </w:p>
    <w:p w14:paraId="05245784" w14:textId="58BEBD35" w:rsidR="000F7A71" w:rsidRDefault="000F7A71" w:rsidP="006439AE">
      <w:pPr>
        <w:spacing w:after="120" w:line="276" w:lineRule="auto"/>
        <w:ind w:left="567" w:right="709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Direct Line management of: </w:t>
      </w:r>
      <w:r w:rsidR="00453F5C" w:rsidRPr="006D486B">
        <w:rPr>
          <w:rFonts w:ascii="Arial" w:hAnsi="Arial" w:cs="Arial"/>
          <w:b/>
          <w:sz w:val="24"/>
          <w:szCs w:val="24"/>
        </w:rPr>
        <w:t xml:space="preserve">Contracts and </w:t>
      </w:r>
      <w:r w:rsidRPr="006D486B">
        <w:rPr>
          <w:rFonts w:ascii="Arial" w:hAnsi="Arial" w:cs="Arial"/>
          <w:b/>
          <w:sz w:val="24"/>
          <w:szCs w:val="24"/>
        </w:rPr>
        <w:t xml:space="preserve">Maintenance Manager; </w:t>
      </w:r>
      <w:r w:rsidR="00453F5C" w:rsidRPr="006D486B">
        <w:rPr>
          <w:rFonts w:ascii="Arial" w:hAnsi="Arial" w:cs="Arial"/>
          <w:b/>
          <w:sz w:val="24"/>
          <w:szCs w:val="24"/>
        </w:rPr>
        <w:t>Seni</w:t>
      </w:r>
      <w:r w:rsidR="00707039">
        <w:rPr>
          <w:rFonts w:ascii="Arial" w:hAnsi="Arial" w:cs="Arial"/>
          <w:b/>
          <w:sz w:val="24"/>
          <w:szCs w:val="24"/>
        </w:rPr>
        <w:t>o</w:t>
      </w:r>
      <w:r w:rsidR="00453F5C" w:rsidRPr="006D486B">
        <w:rPr>
          <w:rFonts w:ascii="Arial" w:hAnsi="Arial" w:cs="Arial"/>
          <w:b/>
          <w:sz w:val="24"/>
          <w:szCs w:val="24"/>
        </w:rPr>
        <w:t xml:space="preserve">r </w:t>
      </w:r>
      <w:r w:rsidRPr="006D486B">
        <w:rPr>
          <w:rFonts w:ascii="Arial" w:hAnsi="Arial" w:cs="Arial"/>
          <w:b/>
          <w:sz w:val="24"/>
          <w:szCs w:val="24"/>
        </w:rPr>
        <w:t xml:space="preserve">Finance Manager; </w:t>
      </w:r>
      <w:r w:rsidR="00453F5C" w:rsidRPr="006D486B">
        <w:rPr>
          <w:rFonts w:ascii="Arial" w:hAnsi="Arial" w:cs="Arial"/>
          <w:b/>
          <w:sz w:val="24"/>
          <w:szCs w:val="24"/>
        </w:rPr>
        <w:t>Senior Customer Services Offi</w:t>
      </w:r>
      <w:r w:rsidR="004F418D" w:rsidRPr="006D486B">
        <w:rPr>
          <w:rFonts w:ascii="Arial" w:hAnsi="Arial" w:cs="Arial"/>
          <w:b/>
          <w:sz w:val="24"/>
          <w:szCs w:val="24"/>
        </w:rPr>
        <w:t>cer</w:t>
      </w:r>
      <w:r w:rsidRPr="006D486B">
        <w:rPr>
          <w:rFonts w:ascii="Arial" w:hAnsi="Arial" w:cs="Arial"/>
          <w:b/>
          <w:sz w:val="24"/>
          <w:szCs w:val="24"/>
        </w:rPr>
        <w:t xml:space="preserve">; 2 Housing Officers; Community Development </w:t>
      </w:r>
      <w:r w:rsidR="004F418D" w:rsidRPr="006D486B">
        <w:rPr>
          <w:rFonts w:ascii="Arial" w:hAnsi="Arial" w:cs="Arial"/>
          <w:b/>
          <w:sz w:val="24"/>
          <w:szCs w:val="24"/>
        </w:rPr>
        <w:t>and Partnership Manager</w:t>
      </w:r>
    </w:p>
    <w:p w14:paraId="4FA0C4A4" w14:textId="77777777" w:rsidR="00515FFE" w:rsidRPr="006D486B" w:rsidRDefault="00515FFE" w:rsidP="00C25930">
      <w:pPr>
        <w:spacing w:after="120" w:line="276" w:lineRule="auto"/>
        <w:ind w:left="567" w:right="709"/>
        <w:rPr>
          <w:rFonts w:ascii="Arial" w:hAnsi="Arial" w:cs="Arial"/>
          <w:b/>
          <w:sz w:val="24"/>
          <w:szCs w:val="24"/>
        </w:rPr>
      </w:pPr>
    </w:p>
    <w:p w14:paraId="5E3E21F7" w14:textId="284735C1" w:rsidR="000F7A71" w:rsidRPr="006D486B" w:rsidRDefault="000F7A71" w:rsidP="00C25930">
      <w:pPr>
        <w:spacing w:after="120" w:line="276" w:lineRule="auto"/>
        <w:ind w:left="567" w:right="709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Date Issued: </w:t>
      </w:r>
      <w:r w:rsidRPr="006D486B">
        <w:rPr>
          <w:rFonts w:ascii="Arial" w:hAnsi="Arial" w:cs="Arial"/>
          <w:b/>
          <w:sz w:val="24"/>
          <w:szCs w:val="24"/>
        </w:rPr>
        <w:tab/>
      </w:r>
      <w:r w:rsidR="004F418D" w:rsidRPr="006D486B">
        <w:rPr>
          <w:rFonts w:ascii="Arial" w:hAnsi="Arial" w:cs="Arial"/>
          <w:b/>
          <w:sz w:val="24"/>
          <w:szCs w:val="24"/>
        </w:rPr>
        <w:t>March 2024</w:t>
      </w:r>
    </w:p>
    <w:p w14:paraId="10A9F7B8" w14:textId="77777777" w:rsidR="000F7A71" w:rsidRPr="006D486B" w:rsidRDefault="000F7A71" w:rsidP="00707039">
      <w:pPr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0F7A71" w:rsidRPr="006D486B" w14:paraId="4F7BDAF9" w14:textId="77777777" w:rsidTr="00C25930">
        <w:tc>
          <w:tcPr>
            <w:tcW w:w="9185" w:type="dxa"/>
            <w:shd w:val="clear" w:color="auto" w:fill="BFBFBF"/>
          </w:tcPr>
          <w:p w14:paraId="63911267" w14:textId="3871AC6E" w:rsidR="000F7A71" w:rsidRPr="006D486B" w:rsidRDefault="000F7A71" w:rsidP="00707039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86B">
              <w:rPr>
                <w:rFonts w:ascii="Arial" w:hAnsi="Arial" w:cs="Arial"/>
                <w:b/>
                <w:sz w:val="24"/>
                <w:szCs w:val="24"/>
              </w:rPr>
              <w:t xml:space="preserve">Job </w:t>
            </w:r>
            <w:r w:rsidR="0020557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0F7A71" w:rsidRPr="006D486B" w14:paraId="5DE50690" w14:textId="77777777" w:rsidTr="00C25930">
        <w:tc>
          <w:tcPr>
            <w:tcW w:w="9185" w:type="dxa"/>
          </w:tcPr>
          <w:p w14:paraId="6D8500B8" w14:textId="5530B3C3" w:rsidR="00215AAE" w:rsidRDefault="00215AAE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64A90">
              <w:rPr>
                <w:rFonts w:ascii="Arial" w:hAnsi="Arial" w:cs="Arial"/>
                <w:sz w:val="24"/>
                <w:szCs w:val="24"/>
              </w:rPr>
              <w:t>be accountable to the residents of the Roupell Park Estate</w:t>
            </w:r>
            <w:r w:rsidR="00CE2E2D">
              <w:rPr>
                <w:rFonts w:ascii="Arial" w:hAnsi="Arial" w:cs="Arial"/>
                <w:sz w:val="24"/>
                <w:szCs w:val="24"/>
              </w:rPr>
              <w:t>, via the Board of Management.</w:t>
            </w:r>
          </w:p>
          <w:p w14:paraId="5D8C6F54" w14:textId="52AF4558" w:rsidR="000F7A71" w:rsidRDefault="008067AB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advise the Board in setting the Strategic objectives for the organisation </w:t>
            </w:r>
            <w:r w:rsidR="00515FFE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="00515FF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359C1">
              <w:rPr>
                <w:rFonts w:ascii="Arial" w:hAnsi="Arial" w:cs="Arial"/>
                <w:sz w:val="24"/>
                <w:szCs w:val="24"/>
              </w:rPr>
              <w:t>Business Plan</w:t>
            </w:r>
            <w:r w:rsidR="000F7A71" w:rsidRPr="006D486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B4ABABC" w14:textId="77777777" w:rsidR="00A23828" w:rsidRPr="006D486B" w:rsidRDefault="00A23828" w:rsidP="00715A61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>To be responsible for demonstrating good governance, supporting the board as required and for ensuring that the board is serviced effectively.</w:t>
            </w:r>
          </w:p>
          <w:p w14:paraId="5452D242" w14:textId="7F988F71" w:rsidR="00FF0F21" w:rsidRPr="006D486B" w:rsidRDefault="00FF0F21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take responsibility for the </w:t>
            </w:r>
            <w:r w:rsidR="0020557D">
              <w:rPr>
                <w:rFonts w:ascii="Arial" w:hAnsi="Arial" w:cs="Arial"/>
                <w:sz w:val="24"/>
                <w:szCs w:val="24"/>
              </w:rPr>
              <w:t xml:space="preserve">delivery of the </w:t>
            </w:r>
            <w:r w:rsidR="006D5F33">
              <w:rPr>
                <w:rFonts w:ascii="Arial" w:hAnsi="Arial" w:cs="Arial"/>
                <w:sz w:val="24"/>
                <w:szCs w:val="24"/>
              </w:rPr>
              <w:t xml:space="preserve">high quality, </w:t>
            </w:r>
            <w:r w:rsidR="00636F16">
              <w:rPr>
                <w:rFonts w:ascii="Arial" w:hAnsi="Arial" w:cs="Arial"/>
                <w:sz w:val="24"/>
                <w:szCs w:val="24"/>
              </w:rPr>
              <w:t xml:space="preserve">innovative, </w:t>
            </w:r>
            <w:r w:rsidR="006D5F33">
              <w:rPr>
                <w:rFonts w:ascii="Arial" w:hAnsi="Arial" w:cs="Arial"/>
                <w:sz w:val="24"/>
                <w:szCs w:val="24"/>
              </w:rPr>
              <w:t xml:space="preserve">customer focused </w:t>
            </w:r>
            <w:r w:rsidR="0086416C">
              <w:rPr>
                <w:rFonts w:ascii="Arial" w:hAnsi="Arial" w:cs="Arial"/>
                <w:sz w:val="24"/>
                <w:szCs w:val="24"/>
              </w:rPr>
              <w:t xml:space="preserve">operational delivery of all </w:t>
            </w:r>
            <w:r w:rsidR="0002108F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86416C">
              <w:rPr>
                <w:rFonts w:ascii="Arial" w:hAnsi="Arial" w:cs="Arial"/>
                <w:sz w:val="24"/>
                <w:szCs w:val="24"/>
              </w:rPr>
              <w:t xml:space="preserve">delegated </w:t>
            </w:r>
            <w:r w:rsidR="0002108F"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28188B">
              <w:rPr>
                <w:rFonts w:ascii="Arial" w:hAnsi="Arial" w:cs="Arial"/>
                <w:sz w:val="24"/>
                <w:szCs w:val="24"/>
              </w:rPr>
              <w:t xml:space="preserve">RPRMO’s Management Agreement </w:t>
            </w:r>
            <w:r w:rsidR="006D0D45">
              <w:rPr>
                <w:rFonts w:ascii="Arial" w:hAnsi="Arial" w:cs="Arial"/>
                <w:sz w:val="24"/>
                <w:szCs w:val="24"/>
              </w:rPr>
              <w:t>with Lambeth Council.</w:t>
            </w:r>
          </w:p>
          <w:p w14:paraId="6F97C06E" w14:textId="43989626" w:rsidR="000F7A71" w:rsidRPr="006D486B" w:rsidRDefault="001641B0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D0D45">
              <w:rPr>
                <w:rFonts w:ascii="Arial" w:hAnsi="Arial" w:cs="Arial"/>
                <w:sz w:val="24"/>
                <w:szCs w:val="24"/>
              </w:rPr>
              <w:t>be responsible</w:t>
            </w:r>
            <w:r w:rsidR="00921E3D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FF0F21">
              <w:rPr>
                <w:rFonts w:ascii="Arial" w:hAnsi="Arial" w:cs="Arial"/>
                <w:sz w:val="24"/>
                <w:szCs w:val="24"/>
              </w:rPr>
              <w:t>writ</w:t>
            </w:r>
            <w:r w:rsidR="00921E3D">
              <w:rPr>
                <w:rFonts w:ascii="Arial" w:hAnsi="Arial" w:cs="Arial"/>
                <w:sz w:val="24"/>
                <w:szCs w:val="24"/>
              </w:rPr>
              <w:t>ing</w:t>
            </w:r>
            <w:r w:rsidR="00FF0F21">
              <w:rPr>
                <w:rFonts w:ascii="Arial" w:hAnsi="Arial" w:cs="Arial"/>
                <w:sz w:val="24"/>
                <w:szCs w:val="24"/>
              </w:rPr>
              <w:t xml:space="preserve"> and review</w:t>
            </w:r>
            <w:r w:rsidR="00921E3D">
              <w:rPr>
                <w:rFonts w:ascii="Arial" w:hAnsi="Arial" w:cs="Arial"/>
                <w:sz w:val="24"/>
                <w:szCs w:val="24"/>
              </w:rPr>
              <w:t>ing</w:t>
            </w:r>
            <w:r w:rsidR="00016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F21">
              <w:rPr>
                <w:rFonts w:ascii="Arial" w:hAnsi="Arial" w:cs="Arial"/>
                <w:sz w:val="24"/>
                <w:szCs w:val="24"/>
              </w:rPr>
              <w:t>polic</w:t>
            </w:r>
            <w:r w:rsidR="006D0D45">
              <w:rPr>
                <w:rFonts w:ascii="Arial" w:hAnsi="Arial" w:cs="Arial"/>
                <w:sz w:val="24"/>
                <w:szCs w:val="24"/>
              </w:rPr>
              <w:t>i</w:t>
            </w:r>
            <w:r w:rsidR="00FF0F21">
              <w:rPr>
                <w:rFonts w:ascii="Arial" w:hAnsi="Arial" w:cs="Arial"/>
                <w:sz w:val="24"/>
                <w:szCs w:val="24"/>
              </w:rPr>
              <w:t>es for agreement by the Board.</w:t>
            </w:r>
            <w:r w:rsidR="009A4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BE30C7" w14:textId="5DD36140" w:rsidR="000F7A71" w:rsidRDefault="003B34B4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631D3">
              <w:rPr>
                <w:rFonts w:ascii="Arial" w:hAnsi="Arial" w:cs="Arial"/>
                <w:sz w:val="24"/>
                <w:szCs w:val="24"/>
              </w:rPr>
              <w:t xml:space="preserve">partnership with Lambeth Council to review </w:t>
            </w:r>
            <w:r w:rsidR="00BA4E3F">
              <w:rPr>
                <w:rFonts w:ascii="Arial" w:hAnsi="Arial" w:cs="Arial"/>
                <w:sz w:val="24"/>
                <w:szCs w:val="24"/>
              </w:rPr>
              <w:t>and where applicable to re</w:t>
            </w:r>
            <w:r w:rsidR="000F7A71" w:rsidRPr="006D486B">
              <w:rPr>
                <w:rFonts w:ascii="Arial" w:hAnsi="Arial" w:cs="Arial"/>
                <w:sz w:val="24"/>
                <w:szCs w:val="24"/>
              </w:rPr>
              <w:t>negotiate RPRM</w:t>
            </w:r>
            <w:r w:rsidR="00636F16">
              <w:rPr>
                <w:rFonts w:ascii="Arial" w:hAnsi="Arial" w:cs="Arial"/>
                <w:sz w:val="24"/>
                <w:szCs w:val="24"/>
              </w:rPr>
              <w:t>O</w:t>
            </w:r>
            <w:r w:rsidR="000F7A71" w:rsidRPr="006D486B">
              <w:rPr>
                <w:rFonts w:ascii="Arial" w:hAnsi="Arial" w:cs="Arial"/>
                <w:sz w:val="24"/>
                <w:szCs w:val="24"/>
              </w:rPr>
              <w:t xml:space="preserve">’s management </w:t>
            </w:r>
            <w:r w:rsidR="00BA4E3F">
              <w:rPr>
                <w:rFonts w:ascii="Arial" w:hAnsi="Arial" w:cs="Arial"/>
                <w:sz w:val="24"/>
                <w:szCs w:val="24"/>
              </w:rPr>
              <w:t>agreement</w:t>
            </w:r>
            <w:r w:rsidR="009F0133">
              <w:rPr>
                <w:rFonts w:ascii="Arial" w:hAnsi="Arial" w:cs="Arial"/>
                <w:sz w:val="24"/>
                <w:szCs w:val="24"/>
              </w:rPr>
              <w:t xml:space="preserve"> and allowances. </w:t>
            </w:r>
          </w:p>
          <w:p w14:paraId="00F31D4C" w14:textId="23C1E4F0" w:rsidR="004D2F26" w:rsidRDefault="004D2F26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build effective working relationships with Lambeth Council Officers to </w:t>
            </w:r>
            <w:r w:rsidR="00515FFE">
              <w:rPr>
                <w:rFonts w:ascii="Arial" w:hAnsi="Arial" w:cs="Arial"/>
                <w:sz w:val="24"/>
                <w:szCs w:val="24"/>
              </w:rPr>
              <w:t>deliver</w:t>
            </w:r>
            <w:r w:rsidR="00FE0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excellent services to residents of the </w:t>
            </w:r>
            <w:r w:rsidR="00504137">
              <w:rPr>
                <w:rFonts w:ascii="Arial" w:hAnsi="Arial" w:cs="Arial"/>
                <w:sz w:val="24"/>
                <w:szCs w:val="24"/>
              </w:rPr>
              <w:t>estate.</w:t>
            </w:r>
          </w:p>
          <w:p w14:paraId="4A6156D9" w14:textId="1664FC01" w:rsidR="00EC032D" w:rsidRPr="006D486B" w:rsidRDefault="00EC032D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build effective relationships with elected me</w:t>
            </w:r>
            <w:r w:rsidR="004D2F26">
              <w:rPr>
                <w:rFonts w:ascii="Arial" w:hAnsi="Arial" w:cs="Arial"/>
                <w:sz w:val="24"/>
                <w:szCs w:val="24"/>
              </w:rPr>
              <w:t>mbers.</w:t>
            </w:r>
          </w:p>
          <w:p w14:paraId="3A61FCAA" w14:textId="58E12536" w:rsidR="000F7A71" w:rsidRDefault="004A40D2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Working with the Board and Senior Finance Manager to set and </w:t>
            </w:r>
            <w:r w:rsidR="00A2382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onitor the organisations budget</w:t>
            </w:r>
            <w:r w:rsidR="000F7A71" w:rsidRPr="006D48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D2552A" w14:textId="77777777" w:rsidR="00A23828" w:rsidRPr="006D486B" w:rsidRDefault="00A23828" w:rsidP="00715A61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>To identify risks to the organisation and prepare mitigating strategies.</w:t>
            </w:r>
          </w:p>
          <w:p w14:paraId="052113BC" w14:textId="15A49E71" w:rsidR="00D6258D" w:rsidRPr="006D486B" w:rsidRDefault="00D6258D" w:rsidP="00715A61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>To ensure that resident involvement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950CB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>
              <w:rPr>
                <w:rFonts w:ascii="Arial" w:hAnsi="Arial" w:cs="Arial"/>
                <w:sz w:val="24"/>
                <w:szCs w:val="24"/>
              </w:rPr>
              <w:t>empowerment</w:t>
            </w:r>
            <w:r w:rsidR="004950CB">
              <w:rPr>
                <w:rFonts w:ascii="Arial" w:hAnsi="Arial" w:cs="Arial"/>
                <w:sz w:val="24"/>
                <w:szCs w:val="24"/>
              </w:rPr>
              <w:t xml:space="preserve"> is core business within the organisat</w:t>
            </w:r>
            <w:r w:rsidR="00EA05A2">
              <w:rPr>
                <w:rFonts w:ascii="Arial" w:hAnsi="Arial" w:cs="Arial"/>
                <w:sz w:val="24"/>
                <w:szCs w:val="24"/>
              </w:rPr>
              <w:t>ion, including through</w:t>
            </w:r>
            <w:r w:rsidR="003D1129">
              <w:rPr>
                <w:rFonts w:ascii="Arial" w:hAnsi="Arial" w:cs="Arial"/>
                <w:sz w:val="24"/>
                <w:szCs w:val="24"/>
              </w:rPr>
              <w:t xml:space="preserve"> working with </w:t>
            </w:r>
            <w:r w:rsidR="00341E18">
              <w:rPr>
                <w:rFonts w:ascii="Arial" w:hAnsi="Arial" w:cs="Arial"/>
                <w:sz w:val="24"/>
                <w:szCs w:val="24"/>
              </w:rPr>
              <w:t xml:space="preserve">a variety of </w:t>
            </w:r>
            <w:r w:rsidR="001158DB">
              <w:rPr>
                <w:rFonts w:ascii="Arial" w:hAnsi="Arial" w:cs="Arial"/>
                <w:sz w:val="24"/>
                <w:szCs w:val="24"/>
              </w:rPr>
              <w:t>partners.</w:t>
            </w:r>
          </w:p>
          <w:p w14:paraId="0A59E6FB" w14:textId="552081E5" w:rsidR="00761D08" w:rsidRPr="006D486B" w:rsidRDefault="00761D08" w:rsidP="00715A61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 xml:space="preserve">To provide sound, </w:t>
            </w:r>
            <w:r w:rsidR="00EA05A2" w:rsidRPr="006D486B">
              <w:rPr>
                <w:rFonts w:ascii="Arial" w:hAnsi="Arial" w:cs="Arial"/>
                <w:sz w:val="24"/>
                <w:szCs w:val="24"/>
              </w:rPr>
              <w:t>clear,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 and timely advice to the Board based on professional knowledge and understanding of the sector to ensure that services continue to be provided, that all functions meet current legislation</w:t>
            </w:r>
            <w:r w:rsidR="00C50A51">
              <w:rPr>
                <w:rFonts w:ascii="Arial" w:hAnsi="Arial" w:cs="Arial"/>
                <w:sz w:val="24"/>
                <w:szCs w:val="24"/>
              </w:rPr>
              <w:t>, regulation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 and costs are within the allocated allowance.</w:t>
            </w:r>
          </w:p>
          <w:p w14:paraId="21E04524" w14:textId="2117DDEC" w:rsidR="009304ED" w:rsidRPr="006D486B" w:rsidRDefault="009304ED" w:rsidP="00715A61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 xml:space="preserve">To represent the organisation where required at local, </w:t>
            </w:r>
            <w:r w:rsidR="00C50A51" w:rsidRPr="006D486B">
              <w:rPr>
                <w:rFonts w:ascii="Arial" w:hAnsi="Arial" w:cs="Arial"/>
                <w:sz w:val="24"/>
                <w:szCs w:val="24"/>
              </w:rPr>
              <w:t>regional,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 and national forums and working groups for this area of service.</w:t>
            </w:r>
          </w:p>
          <w:p w14:paraId="5A71F1A5" w14:textId="4CF06449" w:rsidR="00152F52" w:rsidRDefault="00152F52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lead on all health and safety matters </w:t>
            </w:r>
            <w:r w:rsidR="00FF6663">
              <w:rPr>
                <w:rFonts w:ascii="Arial" w:hAnsi="Arial" w:cs="Arial"/>
                <w:sz w:val="24"/>
                <w:szCs w:val="24"/>
              </w:rPr>
              <w:t xml:space="preserve">including fire safety. </w:t>
            </w:r>
          </w:p>
          <w:p w14:paraId="76D0D182" w14:textId="681A0D77" w:rsidR="00FF2F90" w:rsidRDefault="00DC6494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lead on all HR issues within RPRMO with the advice where required of an independent HR adviser.</w:t>
            </w:r>
          </w:p>
          <w:p w14:paraId="702F33D9" w14:textId="09778871" w:rsidR="000F7A71" w:rsidRPr="006D486B" w:rsidRDefault="00DC6494" w:rsidP="00715A61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>To undertake any other duties requested by the board.</w:t>
            </w:r>
          </w:p>
        </w:tc>
      </w:tr>
    </w:tbl>
    <w:p w14:paraId="3639B088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D30A1E8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0F7A71" w:rsidRPr="006D486B" w14:paraId="782627C2" w14:textId="77777777" w:rsidTr="00D30042">
        <w:tc>
          <w:tcPr>
            <w:tcW w:w="9185" w:type="dxa"/>
            <w:shd w:val="clear" w:color="auto" w:fill="BFBFBF"/>
          </w:tcPr>
          <w:p w14:paraId="6DBFF4FB" w14:textId="77777777" w:rsidR="000F7A71" w:rsidRPr="006D486B" w:rsidRDefault="000F7A71" w:rsidP="00707039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86B">
              <w:rPr>
                <w:rFonts w:ascii="Arial" w:hAnsi="Arial" w:cs="Arial"/>
                <w:b/>
                <w:sz w:val="24"/>
                <w:szCs w:val="24"/>
              </w:rPr>
              <w:t>Employment checks/specific requirements</w:t>
            </w:r>
          </w:p>
        </w:tc>
      </w:tr>
      <w:tr w:rsidR="000F7A71" w:rsidRPr="006D486B" w14:paraId="4FF263F1" w14:textId="77777777" w:rsidTr="00D30042">
        <w:tc>
          <w:tcPr>
            <w:tcW w:w="9185" w:type="dxa"/>
          </w:tcPr>
          <w:p w14:paraId="6AD030F0" w14:textId="4F4D8516" w:rsidR="000F7A71" w:rsidRPr="006D486B" w:rsidRDefault="000F7A71" w:rsidP="00707039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 xml:space="preserve">CRB check </w:t>
            </w:r>
          </w:p>
        </w:tc>
      </w:tr>
    </w:tbl>
    <w:p w14:paraId="20F0FF07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C0866D3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95D5437" w14:textId="2925BA88" w:rsidR="000F7A71" w:rsidRPr="006D486B" w:rsidRDefault="000F7A71" w:rsidP="0070703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br w:type="page"/>
      </w:r>
    </w:p>
    <w:p w14:paraId="0148CB78" w14:textId="77777777" w:rsidR="00696888" w:rsidRDefault="00696888" w:rsidP="00696888">
      <w:pPr>
        <w:spacing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35FC53D2" w14:textId="77777777" w:rsidR="00696888" w:rsidRDefault="00696888" w:rsidP="00696888">
      <w:pPr>
        <w:spacing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2EA466C" w14:textId="60B25F3B" w:rsidR="000F7A71" w:rsidRPr="006D486B" w:rsidRDefault="000F7A71" w:rsidP="00696888">
      <w:pPr>
        <w:spacing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195EBCB" wp14:editId="6A49E056">
            <wp:extent cx="3312000" cy="1216348"/>
            <wp:effectExtent l="0" t="0" r="3175" b="3175"/>
            <wp:docPr id="318464016" name="Picture 318464016" descr="A green f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64016" name="Picture 318464016" descr="A green field with white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" r="3873" b="2526"/>
                    <a:stretch/>
                  </pic:blipFill>
                  <pic:spPr bwMode="auto">
                    <a:xfrm>
                      <a:off x="0" y="0"/>
                      <a:ext cx="3357319" cy="1232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49839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0009F2B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>PERSON SPECIFICATION</w:t>
      </w:r>
    </w:p>
    <w:p w14:paraId="22E71402" w14:textId="77777777" w:rsidR="000F7A71" w:rsidRPr="006D486B" w:rsidRDefault="000F7A71" w:rsidP="00707039">
      <w:pPr>
        <w:spacing w:after="120" w:line="276" w:lineRule="auto"/>
        <w:ind w:left="2268" w:hanging="2268"/>
        <w:rPr>
          <w:rFonts w:ascii="Arial" w:hAnsi="Arial" w:cs="Arial"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Post Title: </w:t>
      </w:r>
      <w:r w:rsidRPr="006D486B">
        <w:rPr>
          <w:rFonts w:ascii="Arial" w:hAnsi="Arial" w:cs="Arial"/>
          <w:b/>
          <w:sz w:val="24"/>
          <w:szCs w:val="24"/>
        </w:rPr>
        <w:tab/>
        <w:t xml:space="preserve">Estate Director </w:t>
      </w:r>
    </w:p>
    <w:p w14:paraId="15F74CF9" w14:textId="0EB4AA0E" w:rsidR="000F7A71" w:rsidRDefault="000F7A71" w:rsidP="00707039">
      <w:pPr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  <w:r w:rsidRPr="006D486B">
        <w:rPr>
          <w:rFonts w:ascii="Arial" w:hAnsi="Arial" w:cs="Arial"/>
          <w:b/>
          <w:sz w:val="24"/>
          <w:szCs w:val="24"/>
        </w:rPr>
        <w:t xml:space="preserve">Grade: </w:t>
      </w:r>
      <w:r w:rsidRPr="006D486B">
        <w:rPr>
          <w:rFonts w:ascii="Arial" w:hAnsi="Arial" w:cs="Arial"/>
          <w:b/>
          <w:sz w:val="24"/>
          <w:szCs w:val="24"/>
        </w:rPr>
        <w:tab/>
        <w:t>PO</w:t>
      </w:r>
      <w:r w:rsidR="0070771D">
        <w:rPr>
          <w:rFonts w:ascii="Arial" w:hAnsi="Arial" w:cs="Arial"/>
          <w:b/>
          <w:sz w:val="24"/>
          <w:szCs w:val="24"/>
        </w:rPr>
        <w:t>8/</w:t>
      </w:r>
      <w:r w:rsidR="00830911">
        <w:rPr>
          <w:rFonts w:ascii="Arial" w:hAnsi="Arial" w:cs="Arial"/>
          <w:b/>
          <w:sz w:val="24"/>
          <w:szCs w:val="24"/>
        </w:rPr>
        <w:t>9</w:t>
      </w:r>
    </w:p>
    <w:p w14:paraId="7B03845F" w14:textId="77777777" w:rsidR="009915DC" w:rsidRDefault="009915DC" w:rsidP="00707039">
      <w:pPr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696888" w14:paraId="55211F7A" w14:textId="77777777" w:rsidTr="00696888">
        <w:tc>
          <w:tcPr>
            <w:tcW w:w="5670" w:type="dxa"/>
            <w:shd w:val="clear" w:color="auto" w:fill="BFBFBF"/>
            <w:vAlign w:val="center"/>
          </w:tcPr>
          <w:p w14:paraId="797DDF4D" w14:textId="1103A19B" w:rsidR="00696888" w:rsidRDefault="00696888" w:rsidP="000C4743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86B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6CEC82C2" w14:textId="535B7785" w:rsidR="00696888" w:rsidRDefault="00696888" w:rsidP="000C4743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86B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696888" w14:paraId="6861C369" w14:textId="77777777" w:rsidTr="00696888">
        <w:tc>
          <w:tcPr>
            <w:tcW w:w="5670" w:type="dxa"/>
          </w:tcPr>
          <w:p w14:paraId="2168E5A3" w14:textId="7317A333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F92045">
              <w:rPr>
                <w:rFonts w:ascii="Arial" w:hAnsi="Arial" w:cs="Arial"/>
                <w:sz w:val="24"/>
                <w:szCs w:val="24"/>
              </w:rPr>
              <w:t>Experience of leading</w:t>
            </w:r>
            <w:r>
              <w:rPr>
                <w:rFonts w:ascii="Arial" w:hAnsi="Arial" w:cs="Arial"/>
                <w:sz w:val="24"/>
                <w:szCs w:val="24"/>
              </w:rPr>
              <w:t>, monitoring</w:t>
            </w:r>
            <w:r w:rsidRPr="00F92045">
              <w:rPr>
                <w:rFonts w:ascii="Arial" w:hAnsi="Arial" w:cs="Arial"/>
                <w:sz w:val="24"/>
                <w:szCs w:val="24"/>
              </w:rPr>
              <w:t xml:space="preserve"> and de</w:t>
            </w:r>
            <w:r>
              <w:rPr>
                <w:rFonts w:ascii="Arial" w:hAnsi="Arial" w:cs="Arial"/>
                <w:sz w:val="24"/>
                <w:szCs w:val="24"/>
              </w:rPr>
              <w:t>livering</w:t>
            </w:r>
            <w:r w:rsidRPr="00F92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F9204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xcellent</w:t>
            </w:r>
            <w:r w:rsidRPr="00F92045">
              <w:rPr>
                <w:rFonts w:ascii="Arial" w:hAnsi="Arial" w:cs="Arial"/>
                <w:sz w:val="24"/>
                <w:szCs w:val="24"/>
              </w:rPr>
              <w:t xml:space="preserve"> customer driven service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3E6146" w14:textId="77777777" w:rsidR="00696888" w:rsidRPr="00F92045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change to ensure ongoing delivery of service excellence.</w:t>
            </w:r>
          </w:p>
          <w:p w14:paraId="0426AA14" w14:textId="77777777" w:rsidR="00696888" w:rsidRPr="006D486B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>Experience at senior level in a housing organisation.</w:t>
            </w:r>
          </w:p>
          <w:p w14:paraId="5A57671A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 xml:space="preserve">Knowledge of Housing Legislation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Pr="006D486B">
              <w:rPr>
                <w:rFonts w:ascii="Arial" w:hAnsi="Arial" w:cs="Arial"/>
                <w:sz w:val="24"/>
                <w:szCs w:val="24"/>
              </w:rPr>
              <w:t>Practice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1B463B" w14:textId="77777777" w:rsidR="00696888" w:rsidRPr="006D486B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Housing Regulation as applies to this post.</w:t>
            </w:r>
          </w:p>
          <w:p w14:paraId="3F6233F4" w14:textId="77777777" w:rsidR="00696888" w:rsidRPr="006D486B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 xml:space="preserve">Evidence of working on own initiative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 strong organisational skills </w:t>
            </w:r>
          </w:p>
          <w:p w14:paraId="3BFA7645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xcellent </w:t>
            </w:r>
            <w:r>
              <w:rPr>
                <w:rFonts w:ascii="Arial" w:hAnsi="Arial" w:cs="Arial"/>
                <w:sz w:val="24"/>
                <w:szCs w:val="24"/>
              </w:rPr>
              <w:t>communication skills with a wide range of customers and partners</w:t>
            </w:r>
          </w:p>
          <w:p w14:paraId="12980013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 principles of risk management.</w:t>
            </w:r>
          </w:p>
          <w:p w14:paraId="6C47858F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t>Experience of strategic planning, financial management and human resource management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DBA2AF" w14:textId="77777777" w:rsidR="00696888" w:rsidRPr="006D486B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writing policies and procedures applicable to the service.</w:t>
            </w:r>
          </w:p>
          <w:p w14:paraId="1AFCBE10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Health and Safety across the whole working environment.</w:t>
            </w:r>
          </w:p>
          <w:p w14:paraId="0D1E4CE9" w14:textId="77777777" w:rsidR="00715A61" w:rsidRDefault="00715A61" w:rsidP="00715A61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D4285" w14:textId="77777777" w:rsidR="00715A61" w:rsidRDefault="00715A61" w:rsidP="00715A61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141EE9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 commitment to diversity and equality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its application to this role.</w:t>
            </w:r>
          </w:p>
          <w:p w14:paraId="1E64B848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build an effective team and inspire and supports others to achieve collective goals and ambitions.</w:t>
            </w:r>
          </w:p>
          <w:p w14:paraId="18FE5423" w14:textId="77777777" w:rsidR="00696888" w:rsidRPr="006D486B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486B">
              <w:rPr>
                <w:rFonts w:ascii="Arial" w:hAnsi="Arial" w:cs="Arial"/>
                <w:sz w:val="24"/>
                <w:szCs w:val="24"/>
              </w:rPr>
              <w:t xml:space="preserve">xperience of working in partnership with a range of other agencies </w:t>
            </w:r>
            <w:r>
              <w:rPr>
                <w:rFonts w:ascii="Arial" w:hAnsi="Arial" w:cs="Arial"/>
                <w:sz w:val="24"/>
                <w:szCs w:val="24"/>
              </w:rPr>
              <w:t>to enable a wider range of services for residents.</w:t>
            </w:r>
          </w:p>
          <w:p w14:paraId="6FEE7C1B" w14:textId="77777777" w:rsidR="00696888" w:rsidRPr="0030173E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601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Understanding of legislation and best practice in relation to the procurement of services.</w:t>
            </w:r>
          </w:p>
          <w:p w14:paraId="72C1792A" w14:textId="0D1E7273" w:rsidR="00696888" w:rsidRPr="00715A61" w:rsidRDefault="00696888" w:rsidP="00F646BD">
            <w:pPr>
              <w:pStyle w:val="ListParagraph"/>
              <w:numPr>
                <w:ilvl w:val="0"/>
                <w:numId w:val="9"/>
              </w:numPr>
              <w:tabs>
                <w:tab w:val="clear" w:pos="340"/>
                <w:tab w:val="num" w:pos="597"/>
              </w:tabs>
              <w:spacing w:after="120" w:line="276" w:lineRule="auto"/>
              <w:ind w:left="597" w:hanging="597"/>
              <w:rPr>
                <w:rFonts w:ascii="Arial" w:hAnsi="Arial" w:cs="Arial"/>
                <w:b/>
                <w:sz w:val="24"/>
                <w:szCs w:val="24"/>
              </w:rPr>
            </w:pPr>
            <w:r w:rsidRPr="00715A61">
              <w:rPr>
                <w:rFonts w:ascii="Arial" w:hAnsi="Arial" w:cs="Arial"/>
                <w:bCs/>
                <w:sz w:val="24"/>
                <w:szCs w:val="24"/>
              </w:rPr>
              <w:t>To attend meetings outside normal working hours and at weekends and to deal with out of hours emergencies as required</w:t>
            </w:r>
          </w:p>
        </w:tc>
        <w:tc>
          <w:tcPr>
            <w:tcW w:w="4962" w:type="dxa"/>
          </w:tcPr>
          <w:p w14:paraId="390C8AF9" w14:textId="77777777" w:rsidR="00696888" w:rsidRDefault="00696888" w:rsidP="000C4743">
            <w:pPr>
              <w:numPr>
                <w:ilvl w:val="0"/>
                <w:numId w:val="9"/>
              </w:numPr>
              <w:tabs>
                <w:tab w:val="clear" w:pos="340"/>
              </w:tabs>
              <w:spacing w:after="120" w:line="276" w:lineRule="auto"/>
              <w:ind w:left="319" w:hanging="285"/>
              <w:rPr>
                <w:rFonts w:ascii="Arial" w:hAnsi="Arial" w:cs="Arial"/>
                <w:sz w:val="24"/>
                <w:szCs w:val="24"/>
              </w:rPr>
            </w:pPr>
            <w:r w:rsidRPr="006D486B">
              <w:rPr>
                <w:rFonts w:ascii="Arial" w:hAnsi="Arial" w:cs="Arial"/>
                <w:sz w:val="24"/>
                <w:szCs w:val="24"/>
              </w:rPr>
              <w:lastRenderedPageBreak/>
              <w:t>A qualification in Housing or management related subject.</w:t>
            </w:r>
          </w:p>
          <w:p w14:paraId="0352250A" w14:textId="313C488D" w:rsidR="00696888" w:rsidRPr="000C4743" w:rsidRDefault="00696888" w:rsidP="000C4743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319" w:hanging="285"/>
              <w:rPr>
                <w:rFonts w:ascii="Arial" w:hAnsi="Arial" w:cs="Arial"/>
                <w:b/>
                <w:sz w:val="24"/>
                <w:szCs w:val="24"/>
              </w:rPr>
            </w:pPr>
            <w:r w:rsidRPr="000C4743">
              <w:rPr>
                <w:rFonts w:ascii="Arial" w:hAnsi="Arial" w:cs="Arial"/>
                <w:sz w:val="24"/>
                <w:szCs w:val="24"/>
              </w:rPr>
              <w:t>Work related knowledge of the TMO sector and the specific regulations which apply to such organisations</w:t>
            </w:r>
          </w:p>
        </w:tc>
      </w:tr>
    </w:tbl>
    <w:p w14:paraId="2925EE7D" w14:textId="77777777" w:rsidR="009915DC" w:rsidRDefault="009915DC" w:rsidP="00707039">
      <w:pPr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</w:p>
    <w:p w14:paraId="03A1F0AA" w14:textId="77777777" w:rsidR="009915DC" w:rsidRDefault="009915DC" w:rsidP="00707039">
      <w:pPr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</w:p>
    <w:p w14:paraId="19F7C3FB" w14:textId="77777777" w:rsidR="009915DC" w:rsidRPr="006D486B" w:rsidRDefault="009915DC" w:rsidP="00707039">
      <w:pPr>
        <w:spacing w:after="120" w:line="276" w:lineRule="auto"/>
        <w:ind w:left="2268" w:hanging="2268"/>
        <w:rPr>
          <w:rFonts w:ascii="Arial" w:hAnsi="Arial" w:cs="Arial"/>
          <w:sz w:val="24"/>
          <w:szCs w:val="24"/>
        </w:rPr>
      </w:pPr>
    </w:p>
    <w:p w14:paraId="4647F633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1BCDC5E" w14:textId="77777777" w:rsidR="000F7A71" w:rsidRPr="006D486B" w:rsidRDefault="000F7A71" w:rsidP="0070703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03D38C6" w14:textId="77777777" w:rsidR="00473A26" w:rsidRPr="006D486B" w:rsidRDefault="00473A26" w:rsidP="00707039">
      <w:pPr>
        <w:spacing w:after="120" w:line="276" w:lineRule="auto"/>
        <w:ind w:left="567" w:right="709"/>
        <w:rPr>
          <w:rFonts w:ascii="Arial" w:hAnsi="Arial" w:cs="Arial"/>
          <w:b/>
          <w:sz w:val="24"/>
          <w:szCs w:val="24"/>
          <w:lang w:val="en-GB"/>
        </w:rPr>
      </w:pPr>
    </w:p>
    <w:p w14:paraId="18C8889B" w14:textId="602D6BE3" w:rsidR="00410DD5" w:rsidRPr="006D486B" w:rsidRDefault="00410DD5" w:rsidP="00707039">
      <w:pPr>
        <w:spacing w:after="120" w:line="276" w:lineRule="auto"/>
        <w:ind w:left="567" w:right="709"/>
        <w:rPr>
          <w:rFonts w:ascii="Arial" w:hAnsi="Arial" w:cs="Arial"/>
          <w:b/>
          <w:sz w:val="24"/>
          <w:szCs w:val="24"/>
          <w:lang w:val="en-GB"/>
        </w:rPr>
      </w:pPr>
    </w:p>
    <w:p w14:paraId="5B7ABFC9" w14:textId="77777777" w:rsidR="00B407D0" w:rsidRPr="006D486B" w:rsidRDefault="00B407D0" w:rsidP="00707039">
      <w:pPr>
        <w:spacing w:after="120" w:line="276" w:lineRule="auto"/>
        <w:ind w:left="567"/>
        <w:rPr>
          <w:rFonts w:ascii="Arial" w:hAnsi="Arial" w:cs="Arial"/>
          <w:sz w:val="24"/>
          <w:szCs w:val="24"/>
        </w:rPr>
      </w:pPr>
    </w:p>
    <w:sectPr w:rsidR="00B407D0" w:rsidRPr="006D486B" w:rsidSect="005962B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499" w:right="418" w:bottom="278" w:left="567" w:header="0" w:footer="349" w:gutter="0"/>
      <w:cols w:space="42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6F37" w14:textId="77777777" w:rsidR="005962B9" w:rsidRDefault="005962B9" w:rsidP="00E8651C">
      <w:r>
        <w:separator/>
      </w:r>
    </w:p>
  </w:endnote>
  <w:endnote w:type="continuationSeparator" w:id="0">
    <w:p w14:paraId="6F4E3491" w14:textId="77777777" w:rsidR="005962B9" w:rsidRDefault="005962B9" w:rsidP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479" w14:textId="77777777" w:rsidR="00E8651C" w:rsidRDefault="00E8651C">
    <w:pPr>
      <w:pStyle w:val="Footer"/>
    </w:pPr>
  </w:p>
  <w:p w14:paraId="0BA1B47A" w14:textId="77777777" w:rsidR="00E8651C" w:rsidRDefault="00E86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47E" w14:textId="77777777" w:rsidR="00B74F5F" w:rsidRDefault="00B74F5F" w:rsidP="00B74F5F">
    <w:pPr>
      <w:tabs>
        <w:tab w:val="left" w:pos="284"/>
        <w:tab w:val="left" w:pos="2268"/>
      </w:tabs>
      <w:rPr>
        <w:rFonts w:ascii="Dax" w:hAnsi="Dax"/>
        <w:b/>
        <w:color w:val="79492D"/>
      </w:rPr>
    </w:pPr>
  </w:p>
  <w:p w14:paraId="0BA1B47F" w14:textId="77777777" w:rsidR="00B74F5F" w:rsidRDefault="00B74F5F" w:rsidP="00B74F5F">
    <w:pPr>
      <w:tabs>
        <w:tab w:val="left" w:pos="284"/>
        <w:tab w:val="left" w:pos="2268"/>
      </w:tabs>
      <w:rPr>
        <w:rFonts w:ascii="Dax" w:hAnsi="Dax"/>
        <w:b/>
        <w:color w:val="79492D"/>
      </w:rPr>
    </w:pPr>
  </w:p>
  <w:p w14:paraId="0BA1B480" w14:textId="77777777" w:rsidR="00C14BA9" w:rsidRPr="00B74F5F" w:rsidRDefault="00C14BA9" w:rsidP="00B74F5F">
    <w:pPr>
      <w:tabs>
        <w:tab w:val="left" w:pos="284"/>
        <w:tab w:val="left" w:pos="2268"/>
      </w:tabs>
      <w:rPr>
        <w:rFonts w:ascii="Dax" w:eastAsia="Times New Roman" w:hAnsi="Dax" w:cs="Times New Roman"/>
        <w:b/>
        <w:color w:val="79492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A74F" w14:textId="77777777" w:rsidR="005962B9" w:rsidRDefault="005962B9" w:rsidP="00E8651C">
      <w:r>
        <w:separator/>
      </w:r>
    </w:p>
  </w:footnote>
  <w:footnote w:type="continuationSeparator" w:id="0">
    <w:p w14:paraId="20C252B0" w14:textId="77777777" w:rsidR="005962B9" w:rsidRDefault="005962B9" w:rsidP="00E8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475" w14:textId="77777777" w:rsidR="00E8651C" w:rsidRPr="00E8651C" w:rsidRDefault="00E8651C" w:rsidP="00E8651C">
    <w:pPr>
      <w:spacing w:line="200" w:lineRule="exact"/>
      <w:rPr>
        <w:sz w:val="20"/>
        <w:szCs w:val="20"/>
      </w:rPr>
    </w:pPr>
  </w:p>
  <w:p w14:paraId="0BA1B476" w14:textId="77777777" w:rsidR="00E8651C" w:rsidRPr="00E8651C" w:rsidRDefault="00E8651C" w:rsidP="00E8651C">
    <w:pPr>
      <w:spacing w:line="200" w:lineRule="exact"/>
      <w:rPr>
        <w:sz w:val="20"/>
        <w:szCs w:val="20"/>
      </w:rPr>
    </w:pPr>
  </w:p>
  <w:p w14:paraId="0BA1B477" w14:textId="77777777" w:rsidR="00E8651C" w:rsidRDefault="00E8651C">
    <w:pPr>
      <w:pStyle w:val="Header"/>
    </w:pPr>
  </w:p>
  <w:p w14:paraId="0BA1B478" w14:textId="77777777" w:rsidR="00E8651C" w:rsidRDefault="00E86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47B" w14:textId="77777777" w:rsidR="00EE7884" w:rsidRDefault="00EE7884" w:rsidP="00EE7884">
    <w:pPr>
      <w:pStyle w:val="Header"/>
      <w:jc w:val="right"/>
    </w:pPr>
  </w:p>
  <w:p w14:paraId="0BA1B47C" w14:textId="77777777" w:rsidR="00EE7884" w:rsidRDefault="00EE7884" w:rsidP="00EE7884">
    <w:pPr>
      <w:pStyle w:val="Header"/>
      <w:jc w:val="right"/>
    </w:pPr>
    <w:r>
      <w:t xml:space="preserve">                                                                                          </w:t>
    </w:r>
  </w:p>
  <w:p w14:paraId="0BA1B47D" w14:textId="77777777" w:rsidR="00EE7884" w:rsidRDefault="00EE7884" w:rsidP="00EE7884">
    <w:pPr>
      <w:pStyle w:val="Header"/>
      <w:jc w:val="right"/>
    </w:pPr>
    <w:r>
      <w:t xml:space="preserve">              </w:t>
    </w:r>
    <w:r>
      <w:rPr>
        <w:rFonts w:ascii="Arial" w:hAnsi="Arial" w:cs="Arial"/>
        <w:noProof/>
        <w:sz w:val="24"/>
        <w:szCs w:val="24"/>
        <w:lang w:val="en-GB" w:eastAsia="en-GB"/>
      </w:rPr>
      <w:drawing>
        <wp:inline distT="0" distB="0" distL="0" distR="0" wp14:anchorId="0BA1B481" wp14:editId="0BA1B482">
          <wp:extent cx="3312000" cy="121634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pell logo Off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0" r="3873" b="2526"/>
                  <a:stretch/>
                </pic:blipFill>
                <pic:spPr bwMode="auto">
                  <a:xfrm>
                    <a:off x="0" y="0"/>
                    <a:ext cx="3357319" cy="1232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A5E"/>
    <w:multiLevelType w:val="hybridMultilevel"/>
    <w:tmpl w:val="585659C8"/>
    <w:lvl w:ilvl="0" w:tplc="0D362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095B26"/>
    <w:multiLevelType w:val="hybridMultilevel"/>
    <w:tmpl w:val="2F6242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257933"/>
    <w:multiLevelType w:val="hybridMultilevel"/>
    <w:tmpl w:val="C5C49C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691167"/>
    <w:multiLevelType w:val="multilevel"/>
    <w:tmpl w:val="808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72719C"/>
    <w:multiLevelType w:val="hybridMultilevel"/>
    <w:tmpl w:val="9326AA66"/>
    <w:lvl w:ilvl="0" w:tplc="33607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4E1C1E"/>
    <w:multiLevelType w:val="hybridMultilevel"/>
    <w:tmpl w:val="E522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950"/>
    <w:multiLevelType w:val="hybridMultilevel"/>
    <w:tmpl w:val="17B2520C"/>
    <w:lvl w:ilvl="0" w:tplc="69B828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F94"/>
    <w:multiLevelType w:val="multilevel"/>
    <w:tmpl w:val="A3F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ED4D33"/>
    <w:multiLevelType w:val="hybridMultilevel"/>
    <w:tmpl w:val="DB3AD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5D6C"/>
    <w:multiLevelType w:val="hybridMultilevel"/>
    <w:tmpl w:val="986CE4C8"/>
    <w:lvl w:ilvl="0" w:tplc="69B828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0D8A"/>
    <w:multiLevelType w:val="hybridMultilevel"/>
    <w:tmpl w:val="1FBCC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73518">
    <w:abstractNumId w:val="7"/>
  </w:num>
  <w:num w:numId="2" w16cid:durableId="1762331575">
    <w:abstractNumId w:val="3"/>
  </w:num>
  <w:num w:numId="3" w16cid:durableId="1790396812">
    <w:abstractNumId w:val="10"/>
  </w:num>
  <w:num w:numId="4" w16cid:durableId="1426076965">
    <w:abstractNumId w:val="1"/>
  </w:num>
  <w:num w:numId="5" w16cid:durableId="2009095263">
    <w:abstractNumId w:val="2"/>
  </w:num>
  <w:num w:numId="6" w16cid:durableId="2066906745">
    <w:abstractNumId w:val="0"/>
  </w:num>
  <w:num w:numId="7" w16cid:durableId="9651051">
    <w:abstractNumId w:val="4"/>
  </w:num>
  <w:num w:numId="8" w16cid:durableId="1785612427">
    <w:abstractNumId w:val="5"/>
  </w:num>
  <w:num w:numId="9" w16cid:durableId="106897255">
    <w:abstractNumId w:val="6"/>
  </w:num>
  <w:num w:numId="10" w16cid:durableId="1831477296">
    <w:abstractNumId w:val="9"/>
  </w:num>
  <w:num w:numId="11" w16cid:durableId="1673797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2"/>
    <w:rsid w:val="00000392"/>
    <w:rsid w:val="00002340"/>
    <w:rsid w:val="00011F80"/>
    <w:rsid w:val="00016FE8"/>
    <w:rsid w:val="0002108F"/>
    <w:rsid w:val="00026A9A"/>
    <w:rsid w:val="000359C1"/>
    <w:rsid w:val="00043DAF"/>
    <w:rsid w:val="00064795"/>
    <w:rsid w:val="00066D66"/>
    <w:rsid w:val="00067480"/>
    <w:rsid w:val="000756D3"/>
    <w:rsid w:val="000828FD"/>
    <w:rsid w:val="000B7C63"/>
    <w:rsid w:val="000C4743"/>
    <w:rsid w:val="000E5DCC"/>
    <w:rsid w:val="000F313A"/>
    <w:rsid w:val="000F7A71"/>
    <w:rsid w:val="001001FF"/>
    <w:rsid w:val="00104FF7"/>
    <w:rsid w:val="001158DB"/>
    <w:rsid w:val="00151896"/>
    <w:rsid w:val="00152F52"/>
    <w:rsid w:val="0015321A"/>
    <w:rsid w:val="001641B0"/>
    <w:rsid w:val="001733B9"/>
    <w:rsid w:val="001A5AC6"/>
    <w:rsid w:val="001A7339"/>
    <w:rsid w:val="001B2E55"/>
    <w:rsid w:val="001F1C13"/>
    <w:rsid w:val="001F446E"/>
    <w:rsid w:val="0020557D"/>
    <w:rsid w:val="00214D8B"/>
    <w:rsid w:val="00215AAE"/>
    <w:rsid w:val="00226140"/>
    <w:rsid w:val="00235189"/>
    <w:rsid w:val="002403FC"/>
    <w:rsid w:val="0028188B"/>
    <w:rsid w:val="00290DE6"/>
    <w:rsid w:val="002E4705"/>
    <w:rsid w:val="002F10A5"/>
    <w:rsid w:val="002F569A"/>
    <w:rsid w:val="002F5761"/>
    <w:rsid w:val="002F7B90"/>
    <w:rsid w:val="0030173E"/>
    <w:rsid w:val="00302AF5"/>
    <w:rsid w:val="00312D2C"/>
    <w:rsid w:val="00335D56"/>
    <w:rsid w:val="00341E18"/>
    <w:rsid w:val="00376E43"/>
    <w:rsid w:val="00385F5C"/>
    <w:rsid w:val="003B1FCB"/>
    <w:rsid w:val="003B34B4"/>
    <w:rsid w:val="003D1129"/>
    <w:rsid w:val="00404286"/>
    <w:rsid w:val="004044F8"/>
    <w:rsid w:val="00406501"/>
    <w:rsid w:val="00410DD5"/>
    <w:rsid w:val="0043095A"/>
    <w:rsid w:val="00453F5C"/>
    <w:rsid w:val="00467876"/>
    <w:rsid w:val="00473A26"/>
    <w:rsid w:val="004950CB"/>
    <w:rsid w:val="004A40D2"/>
    <w:rsid w:val="004D1439"/>
    <w:rsid w:val="004D2F26"/>
    <w:rsid w:val="004D4171"/>
    <w:rsid w:val="004E2BC9"/>
    <w:rsid w:val="004F1DB6"/>
    <w:rsid w:val="004F418D"/>
    <w:rsid w:val="004F6EC4"/>
    <w:rsid w:val="00504137"/>
    <w:rsid w:val="00507C12"/>
    <w:rsid w:val="00515FFE"/>
    <w:rsid w:val="005665E8"/>
    <w:rsid w:val="00583E1B"/>
    <w:rsid w:val="005962B9"/>
    <w:rsid w:val="005C199A"/>
    <w:rsid w:val="005C5988"/>
    <w:rsid w:val="005E0CD6"/>
    <w:rsid w:val="005F146A"/>
    <w:rsid w:val="006002AD"/>
    <w:rsid w:val="00636F16"/>
    <w:rsid w:val="006439AE"/>
    <w:rsid w:val="00645920"/>
    <w:rsid w:val="006630C1"/>
    <w:rsid w:val="0067752D"/>
    <w:rsid w:val="006905CD"/>
    <w:rsid w:val="00696888"/>
    <w:rsid w:val="006A1BD3"/>
    <w:rsid w:val="006C4286"/>
    <w:rsid w:val="006D0D45"/>
    <w:rsid w:val="006D1579"/>
    <w:rsid w:val="006D1D9D"/>
    <w:rsid w:val="006D486B"/>
    <w:rsid w:val="006D5F33"/>
    <w:rsid w:val="006E191B"/>
    <w:rsid w:val="006F11C2"/>
    <w:rsid w:val="006F3BED"/>
    <w:rsid w:val="0070355C"/>
    <w:rsid w:val="00707039"/>
    <w:rsid w:val="0070771D"/>
    <w:rsid w:val="00715A61"/>
    <w:rsid w:val="00735A0B"/>
    <w:rsid w:val="0075358B"/>
    <w:rsid w:val="00757974"/>
    <w:rsid w:val="00761D08"/>
    <w:rsid w:val="00763021"/>
    <w:rsid w:val="00767F1F"/>
    <w:rsid w:val="007971CC"/>
    <w:rsid w:val="007A6EB8"/>
    <w:rsid w:val="007B32CE"/>
    <w:rsid w:val="007B4ECE"/>
    <w:rsid w:val="007D0D1E"/>
    <w:rsid w:val="007E2B08"/>
    <w:rsid w:val="007E5C8A"/>
    <w:rsid w:val="007E6487"/>
    <w:rsid w:val="008067AB"/>
    <w:rsid w:val="00813657"/>
    <w:rsid w:val="00816A0F"/>
    <w:rsid w:val="008275F0"/>
    <w:rsid w:val="00830911"/>
    <w:rsid w:val="00837868"/>
    <w:rsid w:val="00851C40"/>
    <w:rsid w:val="00857D70"/>
    <w:rsid w:val="0086416C"/>
    <w:rsid w:val="00865FB4"/>
    <w:rsid w:val="00867454"/>
    <w:rsid w:val="00873C42"/>
    <w:rsid w:val="008A7E8B"/>
    <w:rsid w:val="008B0C7B"/>
    <w:rsid w:val="008B38EB"/>
    <w:rsid w:val="008C14F1"/>
    <w:rsid w:val="008E292E"/>
    <w:rsid w:val="0092073F"/>
    <w:rsid w:val="00921E3D"/>
    <w:rsid w:val="009304ED"/>
    <w:rsid w:val="009310E4"/>
    <w:rsid w:val="009357F5"/>
    <w:rsid w:val="00944627"/>
    <w:rsid w:val="00955B20"/>
    <w:rsid w:val="00977129"/>
    <w:rsid w:val="00983086"/>
    <w:rsid w:val="009915DC"/>
    <w:rsid w:val="00996CA3"/>
    <w:rsid w:val="009A08CF"/>
    <w:rsid w:val="009A4434"/>
    <w:rsid w:val="009A505C"/>
    <w:rsid w:val="009C2B33"/>
    <w:rsid w:val="009D13C6"/>
    <w:rsid w:val="009E1A8A"/>
    <w:rsid w:val="009F0133"/>
    <w:rsid w:val="00A11EB9"/>
    <w:rsid w:val="00A23828"/>
    <w:rsid w:val="00A30927"/>
    <w:rsid w:val="00A360AE"/>
    <w:rsid w:val="00A40E0A"/>
    <w:rsid w:val="00A44470"/>
    <w:rsid w:val="00A45702"/>
    <w:rsid w:val="00A52DF4"/>
    <w:rsid w:val="00A64A90"/>
    <w:rsid w:val="00A827F4"/>
    <w:rsid w:val="00A92B28"/>
    <w:rsid w:val="00AA2AE7"/>
    <w:rsid w:val="00AA7AF9"/>
    <w:rsid w:val="00AB373B"/>
    <w:rsid w:val="00AB3C56"/>
    <w:rsid w:val="00AC696B"/>
    <w:rsid w:val="00AF114E"/>
    <w:rsid w:val="00AF2775"/>
    <w:rsid w:val="00AF5A73"/>
    <w:rsid w:val="00B06747"/>
    <w:rsid w:val="00B407D0"/>
    <w:rsid w:val="00B522B5"/>
    <w:rsid w:val="00B74F5F"/>
    <w:rsid w:val="00B86F9D"/>
    <w:rsid w:val="00B970EB"/>
    <w:rsid w:val="00BA4E3F"/>
    <w:rsid w:val="00BB1834"/>
    <w:rsid w:val="00BC19A8"/>
    <w:rsid w:val="00BE4A5B"/>
    <w:rsid w:val="00BE5861"/>
    <w:rsid w:val="00C10B73"/>
    <w:rsid w:val="00C12A4F"/>
    <w:rsid w:val="00C14BA9"/>
    <w:rsid w:val="00C25930"/>
    <w:rsid w:val="00C50A51"/>
    <w:rsid w:val="00C61AF2"/>
    <w:rsid w:val="00C6492E"/>
    <w:rsid w:val="00C744B4"/>
    <w:rsid w:val="00CA2AD3"/>
    <w:rsid w:val="00CE2058"/>
    <w:rsid w:val="00CE2E2D"/>
    <w:rsid w:val="00D063AF"/>
    <w:rsid w:val="00D14B9C"/>
    <w:rsid w:val="00D30042"/>
    <w:rsid w:val="00D335F9"/>
    <w:rsid w:val="00D36F35"/>
    <w:rsid w:val="00D44FE2"/>
    <w:rsid w:val="00D56799"/>
    <w:rsid w:val="00D60E85"/>
    <w:rsid w:val="00D6258D"/>
    <w:rsid w:val="00D631D3"/>
    <w:rsid w:val="00D863A0"/>
    <w:rsid w:val="00D95025"/>
    <w:rsid w:val="00DA5AC9"/>
    <w:rsid w:val="00DA7147"/>
    <w:rsid w:val="00DB6C41"/>
    <w:rsid w:val="00DC631F"/>
    <w:rsid w:val="00DC6494"/>
    <w:rsid w:val="00DC7A74"/>
    <w:rsid w:val="00DC7E6D"/>
    <w:rsid w:val="00DE0A41"/>
    <w:rsid w:val="00E014FD"/>
    <w:rsid w:val="00E1086A"/>
    <w:rsid w:val="00E15239"/>
    <w:rsid w:val="00E20AED"/>
    <w:rsid w:val="00E66796"/>
    <w:rsid w:val="00E76496"/>
    <w:rsid w:val="00E855E0"/>
    <w:rsid w:val="00E8651C"/>
    <w:rsid w:val="00EA05A2"/>
    <w:rsid w:val="00EC032D"/>
    <w:rsid w:val="00EC47A4"/>
    <w:rsid w:val="00EE7884"/>
    <w:rsid w:val="00EF2D73"/>
    <w:rsid w:val="00F06084"/>
    <w:rsid w:val="00F21584"/>
    <w:rsid w:val="00F2508B"/>
    <w:rsid w:val="00F646BD"/>
    <w:rsid w:val="00F8031E"/>
    <w:rsid w:val="00F824B3"/>
    <w:rsid w:val="00F839E7"/>
    <w:rsid w:val="00F92045"/>
    <w:rsid w:val="00FB5572"/>
    <w:rsid w:val="00FB7720"/>
    <w:rsid w:val="00FC6477"/>
    <w:rsid w:val="00FE0CFE"/>
    <w:rsid w:val="00FF0F21"/>
    <w:rsid w:val="00FF2F90"/>
    <w:rsid w:val="00FF30D0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1B46F"/>
  <w15:docId w15:val="{3022EE40-193C-4BCE-BA7D-F0D2481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ACA2-979E-4599-B152-4F8C69ED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SIMPSON</dc:creator>
  <cp:lastModifiedBy>Simon Oelman</cp:lastModifiedBy>
  <cp:revision>6</cp:revision>
  <cp:lastPrinted>2016-11-22T09:07:00Z</cp:lastPrinted>
  <dcterms:created xsi:type="dcterms:W3CDTF">2024-01-02T10:20:00Z</dcterms:created>
  <dcterms:modified xsi:type="dcterms:W3CDTF">2024-01-24T10:30:00Z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2013-12-02T00:00:00Z</vt:filetime>
  </property>
</Properties>
</file>